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B1E42" w14:textId="77777777" w:rsidR="00FE4068" w:rsidRDefault="00FF6CF5" w:rsidP="00FE4068">
      <w:pPr>
        <w:jc w:val="center"/>
        <w:rPr>
          <w:rFonts w:ascii="Arial" w:hAnsi="Arial" w:cs="Arial"/>
          <w:b/>
          <w:sz w:val="28"/>
          <w:szCs w:val="28"/>
          <w:u w:val="single"/>
        </w:rPr>
      </w:pPr>
      <w:r w:rsidRPr="00FE4068">
        <w:rPr>
          <w:rFonts w:ascii="Arial" w:hAnsi="Arial" w:cs="Arial"/>
          <w:b/>
          <w:sz w:val="28"/>
          <w:szCs w:val="28"/>
          <w:u w:val="single"/>
        </w:rPr>
        <w:t>Richtlinien</w:t>
      </w:r>
    </w:p>
    <w:p w14:paraId="528479B5" w14:textId="77777777" w:rsidR="00FE4068" w:rsidRDefault="00FF6CF5" w:rsidP="00FE4068">
      <w:pPr>
        <w:jc w:val="center"/>
        <w:rPr>
          <w:rFonts w:ascii="Arial" w:hAnsi="Arial" w:cs="Arial"/>
          <w:b/>
          <w:sz w:val="28"/>
          <w:szCs w:val="28"/>
          <w:u w:val="single"/>
        </w:rPr>
      </w:pPr>
      <w:r w:rsidRPr="00FE4068">
        <w:rPr>
          <w:rFonts w:ascii="Arial" w:hAnsi="Arial" w:cs="Arial"/>
          <w:b/>
          <w:sz w:val="28"/>
          <w:szCs w:val="28"/>
          <w:u w:val="single"/>
        </w:rPr>
        <w:t xml:space="preserve">für die </w:t>
      </w:r>
      <w:r w:rsidR="005968A3">
        <w:rPr>
          <w:rFonts w:ascii="Arial" w:hAnsi="Arial" w:cs="Arial"/>
          <w:b/>
          <w:sz w:val="28"/>
          <w:szCs w:val="28"/>
          <w:u w:val="single"/>
        </w:rPr>
        <w:t>Vergabe</w:t>
      </w:r>
      <w:r w:rsidRPr="00FE4068">
        <w:rPr>
          <w:rFonts w:ascii="Arial" w:hAnsi="Arial" w:cs="Arial"/>
          <w:b/>
          <w:sz w:val="28"/>
          <w:szCs w:val="28"/>
          <w:u w:val="single"/>
        </w:rPr>
        <w:t xml:space="preserve"> von </w:t>
      </w:r>
      <w:r w:rsidR="00FE4068">
        <w:rPr>
          <w:rFonts w:ascii="Arial" w:hAnsi="Arial" w:cs="Arial"/>
          <w:b/>
          <w:sz w:val="28"/>
          <w:szCs w:val="28"/>
          <w:u w:val="single"/>
        </w:rPr>
        <w:t>gemeindeeigenen</w:t>
      </w:r>
    </w:p>
    <w:p w14:paraId="3F3DE347" w14:textId="77777777" w:rsidR="00FE4068" w:rsidRPr="00FE4068" w:rsidRDefault="0047470F" w:rsidP="00FE4068">
      <w:pPr>
        <w:jc w:val="center"/>
        <w:rPr>
          <w:rFonts w:ascii="Arial" w:hAnsi="Arial" w:cs="Arial"/>
          <w:b/>
          <w:sz w:val="28"/>
          <w:szCs w:val="28"/>
          <w:u w:val="single"/>
        </w:rPr>
      </w:pPr>
      <w:r>
        <w:rPr>
          <w:rFonts w:ascii="Arial" w:hAnsi="Arial" w:cs="Arial"/>
          <w:b/>
          <w:sz w:val="28"/>
          <w:szCs w:val="28"/>
          <w:u w:val="single"/>
        </w:rPr>
        <w:t>B</w:t>
      </w:r>
      <w:r w:rsidR="00FF6CF5" w:rsidRPr="00FE4068">
        <w:rPr>
          <w:rFonts w:ascii="Arial" w:hAnsi="Arial" w:cs="Arial"/>
          <w:b/>
          <w:sz w:val="28"/>
          <w:szCs w:val="28"/>
          <w:u w:val="single"/>
        </w:rPr>
        <w:t>augrundstücken</w:t>
      </w:r>
      <w:r w:rsidR="00A05D46">
        <w:rPr>
          <w:rFonts w:ascii="Arial" w:hAnsi="Arial" w:cs="Arial"/>
          <w:b/>
          <w:sz w:val="28"/>
          <w:szCs w:val="28"/>
          <w:u w:val="single"/>
        </w:rPr>
        <w:t xml:space="preserve"> zur Eigennutzung</w:t>
      </w:r>
    </w:p>
    <w:p w14:paraId="4445026B" w14:textId="77777777" w:rsidR="00FE4068" w:rsidRDefault="00FE4068" w:rsidP="00EA7CA6">
      <w:pPr>
        <w:pStyle w:val="Listenabsatz"/>
        <w:ind w:left="0"/>
        <w:rPr>
          <w:rFonts w:ascii="Arial" w:hAnsi="Arial" w:cs="Arial"/>
          <w:b/>
        </w:rPr>
      </w:pPr>
      <w:r>
        <w:rPr>
          <w:rFonts w:ascii="Arial" w:hAnsi="Arial" w:cs="Arial"/>
          <w:b/>
        </w:rPr>
        <w:t>I.</w:t>
      </w:r>
    </w:p>
    <w:p w14:paraId="267AA4BB" w14:textId="77777777" w:rsidR="00FE4068" w:rsidRPr="00FE4068" w:rsidRDefault="00032C62" w:rsidP="00EA7CA6">
      <w:pPr>
        <w:pStyle w:val="Listenabsatz"/>
        <w:ind w:left="0"/>
        <w:rPr>
          <w:rFonts w:ascii="Arial" w:hAnsi="Arial" w:cs="Arial"/>
        </w:rPr>
      </w:pPr>
      <w:r>
        <w:rPr>
          <w:rFonts w:ascii="Arial" w:hAnsi="Arial" w:cs="Arial"/>
          <w:b/>
        </w:rPr>
        <w:t>Präambel</w:t>
      </w:r>
    </w:p>
    <w:p w14:paraId="4A0E55F3" w14:textId="77777777" w:rsidR="00FE4068" w:rsidRDefault="00FC7175" w:rsidP="00EA7CA6">
      <w:pPr>
        <w:pStyle w:val="Listenabsatz"/>
        <w:ind w:left="0"/>
        <w:rPr>
          <w:rFonts w:ascii="Arial" w:hAnsi="Arial" w:cs="Arial"/>
        </w:rPr>
      </w:pPr>
      <w:r>
        <w:rPr>
          <w:rFonts w:ascii="Arial" w:hAnsi="Arial" w:cs="Arial"/>
        </w:rPr>
        <w:t xml:space="preserve">Durch den Verkauf von gemeindeeigenen Bauplätzen möchte die </w:t>
      </w:r>
      <w:r w:rsidR="00FE4068">
        <w:rPr>
          <w:rFonts w:ascii="Arial" w:hAnsi="Arial" w:cs="Arial"/>
        </w:rPr>
        <w:t>Gemeinde Ehringshausen</w:t>
      </w:r>
      <w:r w:rsidR="00FF6CF5" w:rsidRPr="00FE4068">
        <w:rPr>
          <w:rFonts w:ascii="Arial" w:hAnsi="Arial" w:cs="Arial"/>
        </w:rPr>
        <w:t xml:space="preserve"> </w:t>
      </w:r>
      <w:r>
        <w:rPr>
          <w:rFonts w:ascii="Arial" w:hAnsi="Arial" w:cs="Arial"/>
        </w:rPr>
        <w:t xml:space="preserve">zur Förderung des privaten Wohnungsbaus beitragen. </w:t>
      </w:r>
      <w:r w:rsidR="00883236">
        <w:rPr>
          <w:rFonts w:ascii="Arial" w:hAnsi="Arial" w:cs="Arial"/>
        </w:rPr>
        <w:t xml:space="preserve">Diese Vergaberichtlinien finden </w:t>
      </w:r>
      <w:r w:rsidR="005968A3">
        <w:rPr>
          <w:rFonts w:ascii="Arial" w:hAnsi="Arial" w:cs="Arial"/>
        </w:rPr>
        <w:t>keine Anwendung auf Baugrundstücke für die im jeweiligen Bebauungsplan Mehrfamilienhäuser vorgesehen sind.</w:t>
      </w:r>
    </w:p>
    <w:p w14:paraId="23043813" w14:textId="77777777" w:rsidR="00FE4068" w:rsidRDefault="00FE4068" w:rsidP="00EA7CA6">
      <w:pPr>
        <w:pStyle w:val="Listenabsatz"/>
        <w:ind w:left="0"/>
        <w:rPr>
          <w:rFonts w:ascii="Arial" w:hAnsi="Arial" w:cs="Arial"/>
        </w:rPr>
      </w:pPr>
    </w:p>
    <w:p w14:paraId="73E800D9" w14:textId="77777777" w:rsidR="005968A3" w:rsidRDefault="00FF6CF5" w:rsidP="00EA7CA6">
      <w:pPr>
        <w:pStyle w:val="Listenabsatz"/>
        <w:ind w:left="0"/>
        <w:rPr>
          <w:rFonts w:ascii="Arial" w:hAnsi="Arial" w:cs="Arial"/>
        </w:rPr>
      </w:pPr>
      <w:r w:rsidRPr="00FE4068">
        <w:rPr>
          <w:rFonts w:ascii="Arial" w:hAnsi="Arial" w:cs="Arial"/>
        </w:rPr>
        <w:t xml:space="preserve">Diese Förderung soll gleichzeitig die Attraktivität des Wohnens in der </w:t>
      </w:r>
      <w:r w:rsidR="00FE4068">
        <w:rPr>
          <w:rFonts w:ascii="Arial" w:hAnsi="Arial" w:cs="Arial"/>
        </w:rPr>
        <w:t>Gemeinde Ehringshausen</w:t>
      </w:r>
      <w:r w:rsidRPr="00FE4068">
        <w:rPr>
          <w:rFonts w:ascii="Arial" w:hAnsi="Arial" w:cs="Arial"/>
        </w:rPr>
        <w:t xml:space="preserve"> insbesondere für Familien und sonstige Lebensgemeinschaften erhöhen und darüber hinaus der Abwanderung der Wohnbevölkerung aus </w:t>
      </w:r>
      <w:r w:rsidR="00FE4068">
        <w:rPr>
          <w:rFonts w:ascii="Arial" w:hAnsi="Arial" w:cs="Arial"/>
        </w:rPr>
        <w:t>Ehringshausen</w:t>
      </w:r>
      <w:r w:rsidRPr="00FE4068">
        <w:rPr>
          <w:rFonts w:ascii="Arial" w:hAnsi="Arial" w:cs="Arial"/>
        </w:rPr>
        <w:t xml:space="preserve"> entgegenwirken.</w:t>
      </w:r>
    </w:p>
    <w:p w14:paraId="26757DC5" w14:textId="77777777" w:rsidR="005968A3" w:rsidRDefault="005968A3" w:rsidP="00EA7CA6">
      <w:pPr>
        <w:pStyle w:val="Listenabsatz"/>
        <w:ind w:left="0"/>
        <w:rPr>
          <w:rFonts w:ascii="Arial" w:hAnsi="Arial" w:cs="Arial"/>
        </w:rPr>
      </w:pPr>
    </w:p>
    <w:p w14:paraId="0466A8A4" w14:textId="77777777" w:rsidR="00FE4068" w:rsidRDefault="005968A3" w:rsidP="00EA7CA6">
      <w:pPr>
        <w:pStyle w:val="Listenabsatz"/>
        <w:ind w:left="0"/>
        <w:rPr>
          <w:rFonts w:ascii="Arial" w:hAnsi="Arial" w:cs="Arial"/>
        </w:rPr>
      </w:pPr>
      <w:r w:rsidRPr="005968A3">
        <w:rPr>
          <w:rFonts w:ascii="Arial" w:hAnsi="Arial" w:cs="Arial"/>
        </w:rPr>
        <w:t xml:space="preserve">Die Vergaberichtlinien dienen dazu, dauerhafte, langfristige und nachhaltige Sesshaftigkeit in der </w:t>
      </w:r>
      <w:r w:rsidR="00032C62">
        <w:rPr>
          <w:rFonts w:ascii="Arial" w:hAnsi="Arial" w:cs="Arial"/>
        </w:rPr>
        <w:t>Gemeinde</w:t>
      </w:r>
      <w:r w:rsidRPr="005968A3">
        <w:rPr>
          <w:rFonts w:ascii="Arial" w:hAnsi="Arial" w:cs="Arial"/>
        </w:rPr>
        <w:t xml:space="preserve"> zu ermöglichen, weil diese die soziale Integration und den Zusammenhalt in der örtlichen Gemeinschaft maßgeblich stärkt (§ 1 Abs. 6 Nr. 2, 3 und 4 BauGB). Um den Erhalt der Sozialstruktur und die Bindung an die örtliche Gemeinschaft zu fördern, sollen daher auch diejenigen </w:t>
      </w:r>
      <w:r w:rsidR="003E2B10" w:rsidRPr="003E2B10">
        <w:rPr>
          <w:rFonts w:ascii="Arial" w:hAnsi="Arial" w:cs="Arial"/>
        </w:rPr>
        <w:t>Bewerber</w:t>
      </w:r>
      <w:hyperlink r:id="rId8" w:anchor="_ftn1" w:history="1">
        <w:r w:rsidR="003E2B10" w:rsidRPr="003E2B10">
          <w:rPr>
            <w:rFonts w:ascii="Arial" w:hAnsi="Arial" w:cs="Arial"/>
          </w:rPr>
          <w:t>*</w:t>
        </w:r>
      </w:hyperlink>
      <w:r w:rsidR="003E2B10" w:rsidRPr="003E2B10">
        <w:rPr>
          <w:rFonts w:ascii="Arial" w:hAnsi="Arial" w:cs="Arial"/>
        </w:rPr>
        <w:t> berücksichtigt</w:t>
      </w:r>
      <w:r w:rsidR="00A75A26">
        <w:rPr>
          <w:rFonts w:ascii="Arial" w:hAnsi="Arial" w:cs="Arial"/>
        </w:rPr>
        <w:t xml:space="preserve"> </w:t>
      </w:r>
      <w:r w:rsidRPr="005968A3">
        <w:rPr>
          <w:rFonts w:ascii="Arial" w:hAnsi="Arial" w:cs="Arial"/>
        </w:rPr>
        <w:t xml:space="preserve">werden, die früher (innerhalb der letzten zehn Jahre) mehr als drei Jahre in der </w:t>
      </w:r>
      <w:r w:rsidR="00032C62">
        <w:rPr>
          <w:rFonts w:ascii="Arial" w:hAnsi="Arial" w:cs="Arial"/>
        </w:rPr>
        <w:t>Gemeinde Ehringshausen</w:t>
      </w:r>
      <w:r w:rsidRPr="005968A3">
        <w:rPr>
          <w:rFonts w:ascii="Arial" w:hAnsi="Arial" w:cs="Arial"/>
        </w:rPr>
        <w:t xml:space="preserve"> gewohnt haben, aber zum Beispiel aufgrund von Ausbildung und/oder Studium/Beruf die </w:t>
      </w:r>
      <w:r w:rsidR="00032C62">
        <w:rPr>
          <w:rFonts w:ascii="Arial" w:hAnsi="Arial" w:cs="Arial"/>
        </w:rPr>
        <w:t>Gemeinde Ehringshausen</w:t>
      </w:r>
      <w:r w:rsidRPr="005968A3">
        <w:rPr>
          <w:rFonts w:ascii="Arial" w:hAnsi="Arial" w:cs="Arial"/>
        </w:rPr>
        <w:t xml:space="preserve"> verlassen mussten und nun gerne wieder zurückkehren möchten. Ebenfalls sollen familiäre Bindungen Berücksichtigung finden, indem bei den Wertungskriterien auch bereits seit mehr als drei Jahren in der </w:t>
      </w:r>
      <w:r w:rsidR="00032C62">
        <w:rPr>
          <w:rFonts w:ascii="Arial" w:hAnsi="Arial" w:cs="Arial"/>
        </w:rPr>
        <w:t>Gemeinde Ehringshausen</w:t>
      </w:r>
      <w:r w:rsidRPr="005968A3">
        <w:rPr>
          <w:rFonts w:ascii="Arial" w:hAnsi="Arial" w:cs="Arial"/>
        </w:rPr>
        <w:t xml:space="preserve"> lebende besonders enge Angehörige </w:t>
      </w:r>
      <w:r w:rsidR="003E2B10">
        <w:rPr>
          <w:rFonts w:ascii="Arial" w:hAnsi="Arial" w:cs="Arial"/>
        </w:rPr>
        <w:t xml:space="preserve">(1. Grades) </w:t>
      </w:r>
      <w:r w:rsidRPr="005968A3">
        <w:rPr>
          <w:rFonts w:ascii="Arial" w:hAnsi="Arial" w:cs="Arial"/>
        </w:rPr>
        <w:t>der Bewerber in die Punktevergabe einfließen.</w:t>
      </w:r>
    </w:p>
    <w:p w14:paraId="71604649" w14:textId="77777777" w:rsidR="005968A3" w:rsidRDefault="005968A3" w:rsidP="00EA7CA6">
      <w:pPr>
        <w:pStyle w:val="Listenabsatz"/>
        <w:ind w:left="0"/>
        <w:rPr>
          <w:rFonts w:ascii="Arial" w:hAnsi="Arial" w:cs="Arial"/>
        </w:rPr>
      </w:pPr>
    </w:p>
    <w:p w14:paraId="15754CE4" w14:textId="77777777" w:rsidR="005968A3" w:rsidRDefault="005968A3" w:rsidP="00EA7CA6">
      <w:pPr>
        <w:pStyle w:val="Listenabsatz"/>
        <w:ind w:left="0"/>
        <w:rPr>
          <w:rFonts w:ascii="Arial" w:hAnsi="Arial" w:cs="Arial"/>
        </w:rPr>
      </w:pPr>
      <w:r w:rsidRPr="005968A3">
        <w:rPr>
          <w:rFonts w:ascii="Arial" w:hAnsi="Arial" w:cs="Arial"/>
        </w:rPr>
        <w:t>Insbesondere soll auch die Teilhabe von pflegebedürftigen und/oder schwerbehinderten Menschen unterstützt werden, so dass auch das Kriterium der Pflegebedürftigkeit/Schwerbehinderung in die Vergaberichtlinie einbezogen wird.</w:t>
      </w:r>
    </w:p>
    <w:p w14:paraId="50138FBC" w14:textId="77777777" w:rsidR="00032C62" w:rsidRDefault="00032C62" w:rsidP="00EA7CA6">
      <w:pPr>
        <w:pStyle w:val="Listenabsatz"/>
        <w:ind w:left="0"/>
        <w:rPr>
          <w:rFonts w:ascii="Arial" w:hAnsi="Arial" w:cs="Arial"/>
        </w:rPr>
      </w:pPr>
    </w:p>
    <w:p w14:paraId="197DEF06" w14:textId="77777777" w:rsidR="00032C62" w:rsidRDefault="00032C62" w:rsidP="00EA7CA6">
      <w:pPr>
        <w:pStyle w:val="Listenabsatz"/>
        <w:ind w:left="0"/>
        <w:rPr>
          <w:rFonts w:ascii="Arial" w:hAnsi="Arial" w:cs="Arial"/>
        </w:rPr>
      </w:pPr>
      <w:r w:rsidRPr="00032C62">
        <w:rPr>
          <w:rFonts w:ascii="Arial" w:hAnsi="Arial" w:cs="Arial"/>
        </w:rPr>
        <w:t xml:space="preserve">Der örtlichen Gemeinschaft dienen auch diejenigen Menschen, die in der </w:t>
      </w:r>
      <w:r>
        <w:rPr>
          <w:rFonts w:ascii="Arial" w:hAnsi="Arial" w:cs="Arial"/>
        </w:rPr>
        <w:t>Gemeinde Ehringshausen</w:t>
      </w:r>
      <w:r w:rsidRPr="00032C62">
        <w:rPr>
          <w:rFonts w:ascii="Arial" w:hAnsi="Arial" w:cs="Arial"/>
        </w:rPr>
        <w:t xml:space="preserve"> erwerbstätig sind. Daher soll auch das Kriterium der ortsbezogenen Erwerbstätigkeit berücksichtigt werden.</w:t>
      </w:r>
    </w:p>
    <w:p w14:paraId="0F4776D9" w14:textId="77777777" w:rsidR="005968A3" w:rsidRDefault="005968A3" w:rsidP="00EA7CA6">
      <w:pPr>
        <w:pStyle w:val="Listenabsatz"/>
        <w:ind w:left="0"/>
        <w:rPr>
          <w:rFonts w:ascii="Arial" w:hAnsi="Arial" w:cs="Arial"/>
        </w:rPr>
      </w:pPr>
    </w:p>
    <w:p w14:paraId="43A7291D" w14:textId="77777777" w:rsidR="005968A3" w:rsidRPr="005968A3" w:rsidRDefault="005968A3" w:rsidP="005968A3">
      <w:pPr>
        <w:pStyle w:val="Listenabsatz"/>
        <w:ind w:left="0"/>
        <w:rPr>
          <w:rFonts w:ascii="Arial" w:hAnsi="Arial" w:cs="Arial"/>
        </w:rPr>
      </w:pPr>
      <w:r w:rsidRPr="005968A3">
        <w:rPr>
          <w:rFonts w:ascii="Arial" w:hAnsi="Arial" w:cs="Arial"/>
        </w:rPr>
        <w:t xml:space="preserve">Menschen, die sich in vielfältigen Aufgaben ehrenamtlich engagieren, prägen die örtliche Gemeinschaft in der </w:t>
      </w:r>
      <w:r>
        <w:rPr>
          <w:rFonts w:ascii="Arial" w:hAnsi="Arial" w:cs="Arial"/>
        </w:rPr>
        <w:t>Gemeinde Ehringshausen</w:t>
      </w:r>
      <w:r w:rsidRPr="005968A3">
        <w:rPr>
          <w:rFonts w:ascii="Arial" w:hAnsi="Arial" w:cs="Arial"/>
        </w:rPr>
        <w:t xml:space="preserve">. Daher soll auch das ehrenamtliche Engagement mit Ortsbezug berücksichtigt werden. Dies erfolgt vor dem Hintergrund, dass zu erwarten ist, dass diejenigen Bewerberinnen und Bewerber, die sich bereits ehrenamtlich engagieren, sich auch nach Erwerb eines Bauplatzes in der </w:t>
      </w:r>
      <w:r>
        <w:rPr>
          <w:rFonts w:ascii="Arial" w:hAnsi="Arial" w:cs="Arial"/>
        </w:rPr>
        <w:t>Gemeinde Ehringshausen</w:t>
      </w:r>
      <w:r w:rsidRPr="005968A3">
        <w:rPr>
          <w:rFonts w:ascii="Arial" w:hAnsi="Arial" w:cs="Arial"/>
        </w:rPr>
        <w:t xml:space="preserve"> weiterhin ehrenamtlich engagieren werden. Aus diesem Grund wurde auch eine bereits bestehende Zeitdauer von mehr als drei Jahren bei der Ausübung der ehrenamtlichen Tätigkeit vorgegeben.</w:t>
      </w:r>
    </w:p>
    <w:p w14:paraId="7EE125E8" w14:textId="77777777" w:rsidR="00032C62" w:rsidRDefault="00032C62" w:rsidP="005968A3">
      <w:pPr>
        <w:pStyle w:val="Listenabsatz"/>
        <w:ind w:left="0"/>
        <w:rPr>
          <w:rFonts w:ascii="Arial" w:hAnsi="Arial" w:cs="Arial"/>
        </w:rPr>
      </w:pPr>
    </w:p>
    <w:p w14:paraId="1E783676" w14:textId="77777777" w:rsidR="005968A3" w:rsidRPr="005968A3" w:rsidRDefault="005968A3" w:rsidP="005968A3">
      <w:pPr>
        <w:pStyle w:val="Listenabsatz"/>
        <w:ind w:left="0"/>
        <w:rPr>
          <w:rFonts w:ascii="Arial" w:hAnsi="Arial" w:cs="Arial"/>
        </w:rPr>
      </w:pPr>
      <w:r w:rsidRPr="005968A3">
        <w:rPr>
          <w:rFonts w:ascii="Arial" w:hAnsi="Arial" w:cs="Arial"/>
        </w:rPr>
        <w:t>Da der Begriff des Ehrenamtes nicht klar eingrenzbar ist, wurde aus Gründen der Verwaltungspraktikabilität d</w:t>
      </w:r>
      <w:r w:rsidRPr="00032C62">
        <w:rPr>
          <w:rFonts w:ascii="Arial" w:hAnsi="Arial" w:cs="Arial"/>
        </w:rPr>
        <w:t>ie ehrenamtliche Tätigkeit auf die Bereiche beschränkt, die mit einer zeitintensiven Funktion (Sonderaufgabe) verbunden sind.</w:t>
      </w:r>
      <w:r w:rsidR="001B3CDF">
        <w:rPr>
          <w:rFonts w:ascii="Arial" w:hAnsi="Arial" w:cs="Arial"/>
        </w:rPr>
        <w:t xml:space="preserve"> Hierzu gehören</w:t>
      </w:r>
      <w:r w:rsidR="00B11B57">
        <w:rPr>
          <w:rFonts w:ascii="Arial" w:hAnsi="Arial" w:cs="Arial"/>
        </w:rPr>
        <w:t xml:space="preserve"> insbesondere auch aktive Mitglieder der</w:t>
      </w:r>
      <w:r w:rsidR="00A75A26">
        <w:rPr>
          <w:rFonts w:ascii="Arial" w:hAnsi="Arial" w:cs="Arial"/>
        </w:rPr>
        <w:t xml:space="preserve"> Einsatzabteilung der</w:t>
      </w:r>
      <w:r w:rsidR="00B11B57">
        <w:rPr>
          <w:rFonts w:ascii="Arial" w:hAnsi="Arial" w:cs="Arial"/>
        </w:rPr>
        <w:t xml:space="preserve"> freiwilligen Feuerwehr oder einer humanitären Hilfsorganisation sowie Vorstandsmitglieder oder Tätigkeit als Übungsleiter in einem Verein (Nachweis durch einen Vertretungsberechtigten des Vereins über Art und Dauer der ehrenamtlichen Tätigkeit).</w:t>
      </w:r>
    </w:p>
    <w:p w14:paraId="04CE060B" w14:textId="77777777" w:rsidR="00FE4068" w:rsidRDefault="00FF6CF5" w:rsidP="00EA7CA6">
      <w:pPr>
        <w:pStyle w:val="Listenabsatz"/>
        <w:ind w:left="0"/>
        <w:rPr>
          <w:rFonts w:ascii="Arial" w:hAnsi="Arial" w:cs="Arial"/>
        </w:rPr>
      </w:pPr>
      <w:r w:rsidRPr="00FE4068">
        <w:rPr>
          <w:rFonts w:ascii="Arial" w:hAnsi="Arial" w:cs="Arial"/>
        </w:rPr>
        <w:lastRenderedPageBreak/>
        <w:t xml:space="preserve">Mit der </w:t>
      </w:r>
      <w:r w:rsidR="00FE4068">
        <w:rPr>
          <w:rFonts w:ascii="Arial" w:hAnsi="Arial" w:cs="Arial"/>
        </w:rPr>
        <w:t>gemeindeeigenen</w:t>
      </w:r>
      <w:r w:rsidRPr="00FE4068">
        <w:rPr>
          <w:rFonts w:ascii="Arial" w:hAnsi="Arial" w:cs="Arial"/>
        </w:rPr>
        <w:t xml:space="preserve"> Vergaberichtlinie soll ein objektiver und nachvollziehbarer Maßstab für die Aufstellung einer Rangfolge unter den Bewerbern geschaffen werden, die mit dem Europarecht vereinbar sind.</w:t>
      </w:r>
    </w:p>
    <w:p w14:paraId="6ECA77CF" w14:textId="77777777" w:rsidR="00FE4068" w:rsidRDefault="00FE4068" w:rsidP="00EA7CA6">
      <w:pPr>
        <w:pStyle w:val="Listenabsatz"/>
        <w:ind w:left="0"/>
        <w:rPr>
          <w:rFonts w:ascii="Arial" w:hAnsi="Arial" w:cs="Arial"/>
        </w:rPr>
      </w:pPr>
    </w:p>
    <w:p w14:paraId="686339A8" w14:textId="77777777" w:rsidR="00FE4068" w:rsidRPr="0053388B" w:rsidRDefault="00AF1FAB" w:rsidP="00EA7CA6">
      <w:pPr>
        <w:pStyle w:val="Listenabsatz"/>
        <w:ind w:left="0"/>
        <w:rPr>
          <w:rFonts w:ascii="Arial" w:hAnsi="Arial" w:cs="Arial"/>
          <w:i/>
        </w:rPr>
      </w:pPr>
      <w:hyperlink r:id="rId9" w:anchor="_ftnref1" w:history="1">
        <w:r w:rsidR="003E2B10" w:rsidRPr="0053388B">
          <w:rPr>
            <w:rFonts w:ascii="Arial" w:hAnsi="Arial" w:cs="Arial"/>
            <w:i/>
            <w:color w:val="846C20"/>
            <w:sz w:val="21"/>
            <w:szCs w:val="21"/>
            <w:u w:val="single"/>
            <w:shd w:val="clear" w:color="auto" w:fill="E8EAEC"/>
          </w:rPr>
          <w:t>*</w:t>
        </w:r>
      </w:hyperlink>
      <w:r w:rsidR="003E2B10" w:rsidRPr="0053388B">
        <w:rPr>
          <w:rFonts w:ascii="Arial" w:hAnsi="Arial" w:cs="Arial"/>
          <w:i/>
          <w:color w:val="44464C"/>
          <w:sz w:val="21"/>
          <w:szCs w:val="21"/>
          <w:shd w:val="clear" w:color="auto" w:fill="E8EAEC"/>
        </w:rPr>
        <w:t>Aus Gründen der besseren Lesbarkeit wird auf die gleichzeitige Verwendung männlicher und weiblicher Sprachformen verzichtet. Sämtliche Personenbezeichnungen in dieser Richtlinie gelten gleichermaßen für alle Geschlechter.</w:t>
      </w:r>
    </w:p>
    <w:p w14:paraId="41A7CCCE" w14:textId="77777777" w:rsidR="0053388B" w:rsidRDefault="0053388B" w:rsidP="00B11B57">
      <w:pPr>
        <w:pStyle w:val="Listenabsatz"/>
        <w:ind w:left="0"/>
        <w:rPr>
          <w:rFonts w:ascii="Arial" w:hAnsi="Arial" w:cs="Arial"/>
          <w:b/>
        </w:rPr>
      </w:pPr>
    </w:p>
    <w:p w14:paraId="5D68CE74" w14:textId="77777777" w:rsidR="0053388B" w:rsidRDefault="0053388B" w:rsidP="00B11B57">
      <w:pPr>
        <w:pStyle w:val="Listenabsatz"/>
        <w:ind w:left="0"/>
        <w:rPr>
          <w:rFonts w:ascii="Arial" w:hAnsi="Arial" w:cs="Arial"/>
          <w:b/>
        </w:rPr>
      </w:pPr>
    </w:p>
    <w:p w14:paraId="18C52D42" w14:textId="77777777" w:rsidR="00B11B57" w:rsidRPr="00442F43" w:rsidRDefault="00B11B57" w:rsidP="00B11B57">
      <w:pPr>
        <w:pStyle w:val="Listenabsatz"/>
        <w:ind w:left="0"/>
        <w:rPr>
          <w:rFonts w:ascii="Arial" w:hAnsi="Arial" w:cs="Arial"/>
          <w:b/>
        </w:rPr>
      </w:pPr>
      <w:r w:rsidRPr="00442F43">
        <w:rPr>
          <w:rFonts w:ascii="Arial" w:hAnsi="Arial" w:cs="Arial"/>
          <w:b/>
        </w:rPr>
        <w:t>II.</w:t>
      </w:r>
    </w:p>
    <w:p w14:paraId="5F65ECC7" w14:textId="77777777" w:rsidR="00B11B57" w:rsidRDefault="00B11B57" w:rsidP="00B11B57">
      <w:pPr>
        <w:pStyle w:val="Listenabsatz"/>
        <w:ind w:left="0"/>
        <w:rPr>
          <w:rFonts w:ascii="Arial" w:hAnsi="Arial" w:cs="Arial"/>
          <w:b/>
        </w:rPr>
      </w:pPr>
      <w:r>
        <w:rPr>
          <w:rFonts w:ascii="Arial" w:hAnsi="Arial" w:cs="Arial"/>
          <w:b/>
        </w:rPr>
        <w:t>Allgemeines</w:t>
      </w:r>
    </w:p>
    <w:p w14:paraId="64398A26" w14:textId="77777777" w:rsidR="00B11B57" w:rsidRDefault="009F0BA9" w:rsidP="00B11B57">
      <w:pPr>
        <w:pStyle w:val="Listenabsatz"/>
        <w:ind w:left="0"/>
        <w:rPr>
          <w:rFonts w:ascii="Arial" w:hAnsi="Arial" w:cs="Arial"/>
        </w:rPr>
      </w:pPr>
      <w:r>
        <w:rPr>
          <w:rFonts w:ascii="Arial" w:hAnsi="Arial" w:cs="Arial"/>
        </w:rPr>
        <w:t>Bei der Gemeinde Ehringshausen</w:t>
      </w:r>
      <w:r w:rsidR="00B11B57" w:rsidRPr="009F0BA9">
        <w:rPr>
          <w:rFonts w:ascii="Arial" w:hAnsi="Arial" w:cs="Arial"/>
        </w:rPr>
        <w:t xml:space="preserve"> wird vorab eine Interessentenliste für geplante Neubaugebiete im </w:t>
      </w:r>
      <w:r>
        <w:rPr>
          <w:rFonts w:ascii="Arial" w:hAnsi="Arial" w:cs="Arial"/>
        </w:rPr>
        <w:t>Gemeinde</w:t>
      </w:r>
      <w:r w:rsidR="00B11B57" w:rsidRPr="009F0BA9">
        <w:rPr>
          <w:rFonts w:ascii="Arial" w:hAnsi="Arial" w:cs="Arial"/>
        </w:rPr>
        <w:t xml:space="preserve">gebiet geführt. Bauwillige haben die Möglichkeit, sich unverbindlich und kostenfrei </w:t>
      </w:r>
      <w:r w:rsidR="00B11B57" w:rsidRPr="0048273E">
        <w:rPr>
          <w:rFonts w:ascii="Arial" w:hAnsi="Arial" w:cs="Arial"/>
        </w:rPr>
        <w:t xml:space="preserve">mittels des Formulars „Aufnahme in die Interessentenliste für Baugrundstücke“ </w:t>
      </w:r>
      <w:r w:rsidR="00B11B57" w:rsidRPr="009F0BA9">
        <w:rPr>
          <w:rFonts w:ascii="Arial" w:hAnsi="Arial" w:cs="Arial"/>
        </w:rPr>
        <w:t xml:space="preserve">in die Liste aufnehmen zu lassen. </w:t>
      </w:r>
      <w:r w:rsidR="00B11B57" w:rsidRPr="0048273E">
        <w:rPr>
          <w:rFonts w:ascii="Arial" w:hAnsi="Arial" w:cs="Arial"/>
        </w:rPr>
        <w:t xml:space="preserve">Das Formular ist auf der Homepage der </w:t>
      </w:r>
      <w:r w:rsidRPr="0048273E">
        <w:rPr>
          <w:rFonts w:ascii="Arial" w:hAnsi="Arial" w:cs="Arial"/>
        </w:rPr>
        <w:t>Gemeinde Ehringshausen</w:t>
      </w:r>
      <w:r w:rsidR="00B11B57" w:rsidRPr="0048273E">
        <w:rPr>
          <w:rFonts w:ascii="Arial" w:hAnsi="Arial" w:cs="Arial"/>
        </w:rPr>
        <w:t xml:space="preserve"> abrufbar sowie beim </w:t>
      </w:r>
      <w:r w:rsidRPr="0048273E">
        <w:rPr>
          <w:rFonts w:ascii="Arial" w:hAnsi="Arial" w:cs="Arial"/>
        </w:rPr>
        <w:t>Bauverwaltungsamt erhältlich</w:t>
      </w:r>
      <w:r w:rsidR="00B11B57" w:rsidRPr="009F0BA9">
        <w:rPr>
          <w:rFonts w:ascii="Arial" w:hAnsi="Arial" w:cs="Arial"/>
        </w:rPr>
        <w:t>.</w:t>
      </w:r>
    </w:p>
    <w:p w14:paraId="0E75B750" w14:textId="77777777" w:rsidR="00FC7175" w:rsidRPr="009F0BA9" w:rsidRDefault="00FC7175" w:rsidP="00B11B57">
      <w:pPr>
        <w:pStyle w:val="Listenabsatz"/>
        <w:ind w:left="0"/>
        <w:rPr>
          <w:rFonts w:ascii="Arial" w:hAnsi="Arial" w:cs="Arial"/>
        </w:rPr>
      </w:pPr>
    </w:p>
    <w:p w14:paraId="550633EE" w14:textId="77777777" w:rsidR="00B11B57" w:rsidRPr="009F0BA9" w:rsidRDefault="00B11B57" w:rsidP="009F0BA9">
      <w:pPr>
        <w:pStyle w:val="Listenabsatz"/>
        <w:ind w:left="0"/>
        <w:rPr>
          <w:rFonts w:ascii="Arial" w:hAnsi="Arial" w:cs="Arial"/>
        </w:rPr>
      </w:pPr>
      <w:r w:rsidRPr="009F0BA9">
        <w:rPr>
          <w:rFonts w:ascii="Arial" w:hAnsi="Arial" w:cs="Arial"/>
        </w:rPr>
        <w:t xml:space="preserve">Sobald </w:t>
      </w:r>
      <w:r w:rsidR="009F0BA9">
        <w:rPr>
          <w:rFonts w:ascii="Arial" w:hAnsi="Arial" w:cs="Arial"/>
        </w:rPr>
        <w:t>die Gemeinde Ehringshausen über baureife Grundstücke innerhalb eines rechtskräftigen Bebauungsplanes verfügt, werden</w:t>
      </w:r>
      <w:r w:rsidRPr="009F0BA9">
        <w:rPr>
          <w:rFonts w:ascii="Arial" w:hAnsi="Arial" w:cs="Arial"/>
        </w:rPr>
        <w:t xml:space="preserve"> alle in der Interessentenliste</w:t>
      </w:r>
      <w:r w:rsidR="00B200DC">
        <w:rPr>
          <w:rFonts w:ascii="Arial" w:hAnsi="Arial" w:cs="Arial"/>
        </w:rPr>
        <w:t xml:space="preserve"> </w:t>
      </w:r>
      <w:r w:rsidRPr="009F0BA9">
        <w:rPr>
          <w:rFonts w:ascii="Arial" w:hAnsi="Arial" w:cs="Arial"/>
        </w:rPr>
        <w:t>geführten Personen hierüber durch Übersendung eines einheitlichen Antragsformulars informiert.</w:t>
      </w:r>
    </w:p>
    <w:p w14:paraId="6A031051" w14:textId="77777777" w:rsidR="00FC7175" w:rsidRDefault="00FC7175" w:rsidP="009F0BA9">
      <w:pPr>
        <w:pStyle w:val="Listenabsatz"/>
        <w:ind w:left="0"/>
        <w:rPr>
          <w:rFonts w:ascii="Arial" w:hAnsi="Arial" w:cs="Arial"/>
        </w:rPr>
      </w:pPr>
    </w:p>
    <w:p w14:paraId="1295F1FC" w14:textId="77777777" w:rsidR="00B11B57" w:rsidRPr="009F0BA9" w:rsidRDefault="00B11B57" w:rsidP="009F0BA9">
      <w:pPr>
        <w:pStyle w:val="Listenabsatz"/>
        <w:ind w:left="0"/>
        <w:rPr>
          <w:rFonts w:ascii="Arial" w:hAnsi="Arial" w:cs="Arial"/>
        </w:rPr>
      </w:pPr>
      <w:r w:rsidRPr="009F0BA9">
        <w:rPr>
          <w:rFonts w:ascii="Arial" w:hAnsi="Arial" w:cs="Arial"/>
        </w:rPr>
        <w:t xml:space="preserve">Mit der Übersendung des Antragsformulars werden alle Interessenten in die Lage versetzt, sich bis zu einem von der </w:t>
      </w:r>
      <w:r w:rsidR="00793A45">
        <w:rPr>
          <w:rFonts w:ascii="Arial" w:hAnsi="Arial" w:cs="Arial"/>
        </w:rPr>
        <w:t>Gemei</w:t>
      </w:r>
      <w:r w:rsidR="00CB7C8C">
        <w:rPr>
          <w:rFonts w:ascii="Arial" w:hAnsi="Arial" w:cs="Arial"/>
        </w:rPr>
        <w:t>nde</w:t>
      </w:r>
      <w:r w:rsidRPr="009F0BA9">
        <w:rPr>
          <w:rFonts w:ascii="Arial" w:hAnsi="Arial" w:cs="Arial"/>
        </w:rPr>
        <w:t xml:space="preserve"> angegebenen Stichtag um die dann angebotenen Baugrundstücke zu bewerben.</w:t>
      </w:r>
    </w:p>
    <w:p w14:paraId="1D70FC02" w14:textId="77777777" w:rsidR="00B11B57" w:rsidRDefault="00B11B57" w:rsidP="00EA7CA6">
      <w:pPr>
        <w:pStyle w:val="Listenabsatz"/>
        <w:ind w:left="0"/>
        <w:rPr>
          <w:rFonts w:ascii="Arial" w:hAnsi="Arial" w:cs="Arial"/>
        </w:rPr>
      </w:pPr>
    </w:p>
    <w:p w14:paraId="128099B1" w14:textId="77777777" w:rsidR="00B11B57" w:rsidRDefault="00B11B57" w:rsidP="00EA7CA6">
      <w:pPr>
        <w:pStyle w:val="Listenabsatz"/>
        <w:ind w:left="0"/>
        <w:rPr>
          <w:rFonts w:ascii="Arial" w:hAnsi="Arial" w:cs="Arial"/>
        </w:rPr>
      </w:pPr>
    </w:p>
    <w:p w14:paraId="6A94E148" w14:textId="77777777" w:rsidR="00FE4068" w:rsidRPr="00442F43" w:rsidRDefault="00CB7C8C" w:rsidP="00EA7CA6">
      <w:pPr>
        <w:pStyle w:val="Listenabsatz"/>
        <w:ind w:left="0"/>
        <w:rPr>
          <w:rFonts w:ascii="Arial" w:hAnsi="Arial" w:cs="Arial"/>
          <w:b/>
        </w:rPr>
      </w:pPr>
      <w:r>
        <w:rPr>
          <w:rFonts w:ascii="Arial" w:hAnsi="Arial" w:cs="Arial"/>
          <w:b/>
        </w:rPr>
        <w:t>III</w:t>
      </w:r>
      <w:r w:rsidR="00FF6CF5" w:rsidRPr="00442F43">
        <w:rPr>
          <w:rFonts w:ascii="Arial" w:hAnsi="Arial" w:cs="Arial"/>
          <w:b/>
        </w:rPr>
        <w:t>.</w:t>
      </w:r>
    </w:p>
    <w:p w14:paraId="6C937A05" w14:textId="77777777" w:rsidR="00FE4068" w:rsidRDefault="00FF6CF5" w:rsidP="00EA7CA6">
      <w:pPr>
        <w:pStyle w:val="Listenabsatz"/>
        <w:ind w:left="0"/>
        <w:rPr>
          <w:rFonts w:ascii="Arial" w:hAnsi="Arial" w:cs="Arial"/>
        </w:rPr>
      </w:pPr>
      <w:r w:rsidRPr="00FE4068">
        <w:rPr>
          <w:rFonts w:ascii="Arial" w:hAnsi="Arial" w:cs="Arial"/>
          <w:b/>
        </w:rPr>
        <w:t>Personenkreis</w:t>
      </w:r>
    </w:p>
    <w:p w14:paraId="70BCFD1C" w14:textId="77777777" w:rsidR="00FE4068" w:rsidRDefault="00FF6CF5" w:rsidP="00EA7CA6">
      <w:pPr>
        <w:pStyle w:val="Listenabsatz"/>
        <w:ind w:left="0"/>
        <w:rPr>
          <w:rFonts w:ascii="Arial" w:hAnsi="Arial" w:cs="Arial"/>
        </w:rPr>
      </w:pPr>
      <w:r w:rsidRPr="00FE4068">
        <w:rPr>
          <w:rFonts w:ascii="Arial" w:hAnsi="Arial" w:cs="Arial"/>
        </w:rPr>
        <w:t>1.</w:t>
      </w:r>
    </w:p>
    <w:p w14:paraId="1D471F93" w14:textId="77777777" w:rsidR="00EA7CA6" w:rsidRDefault="00FF6CF5" w:rsidP="00EA7CA6">
      <w:pPr>
        <w:pStyle w:val="Listenabsatz"/>
        <w:ind w:left="0"/>
        <w:rPr>
          <w:rFonts w:ascii="Arial" w:hAnsi="Arial" w:cs="Arial"/>
        </w:rPr>
      </w:pPr>
      <w:r w:rsidRPr="00FE4068">
        <w:rPr>
          <w:rFonts w:ascii="Arial" w:hAnsi="Arial" w:cs="Arial"/>
        </w:rPr>
        <w:t>Der zu berücksichtigende Personenkreis umfasst Familien, Eheleute, eingetragene Lebenspartnerschaften, sonstige Lebensgemeinschaften, jeweils mit oder ohne Kinder, Alleinerziehende sowie Alleinstehende, die das zu errichtende Wohngebäude überwiegend selbst nutzen werden.</w:t>
      </w:r>
    </w:p>
    <w:p w14:paraId="4C92FC61" w14:textId="77777777" w:rsidR="00EA7CA6" w:rsidRDefault="00EA7CA6" w:rsidP="00EA7CA6">
      <w:pPr>
        <w:pStyle w:val="Listenabsatz"/>
        <w:ind w:left="0"/>
        <w:rPr>
          <w:rFonts w:ascii="Arial" w:hAnsi="Arial" w:cs="Arial"/>
        </w:rPr>
      </w:pPr>
    </w:p>
    <w:p w14:paraId="3DE8F4FF" w14:textId="77777777" w:rsidR="00EA7CA6" w:rsidRDefault="00FF6CF5" w:rsidP="00EA7CA6">
      <w:pPr>
        <w:pStyle w:val="Listenabsatz"/>
        <w:ind w:left="0"/>
        <w:rPr>
          <w:rFonts w:ascii="Arial" w:hAnsi="Arial" w:cs="Arial"/>
        </w:rPr>
      </w:pPr>
      <w:r w:rsidRPr="00FE4068">
        <w:rPr>
          <w:rFonts w:ascii="Arial" w:hAnsi="Arial" w:cs="Arial"/>
        </w:rPr>
        <w:t>Kinder im Sinne der Richtlinien sind Kinder gemäß § 32 des Einkommensteuergesetzes.</w:t>
      </w:r>
    </w:p>
    <w:p w14:paraId="2D0BB9B9" w14:textId="77777777" w:rsidR="00EA7CA6" w:rsidRDefault="00EA7CA6" w:rsidP="00EA7CA6">
      <w:pPr>
        <w:pStyle w:val="Listenabsatz"/>
        <w:ind w:left="0"/>
        <w:rPr>
          <w:rFonts w:ascii="Arial" w:hAnsi="Arial" w:cs="Arial"/>
        </w:rPr>
      </w:pPr>
    </w:p>
    <w:p w14:paraId="35E0B4F1" w14:textId="77777777" w:rsidR="00EA7CA6" w:rsidRDefault="00FF6CF5" w:rsidP="00EA7CA6">
      <w:pPr>
        <w:pStyle w:val="Listenabsatz"/>
        <w:ind w:left="0"/>
        <w:rPr>
          <w:rFonts w:ascii="Arial" w:hAnsi="Arial" w:cs="Arial"/>
        </w:rPr>
      </w:pPr>
      <w:r w:rsidRPr="00FE4068">
        <w:rPr>
          <w:rFonts w:ascii="Arial" w:hAnsi="Arial" w:cs="Arial"/>
        </w:rPr>
        <w:t>2.</w:t>
      </w:r>
    </w:p>
    <w:p w14:paraId="088A4703" w14:textId="77777777" w:rsidR="00B82FF8" w:rsidRDefault="00B82FF8" w:rsidP="00B82FF8">
      <w:pPr>
        <w:pStyle w:val="Listenabsatz"/>
        <w:ind w:left="0"/>
        <w:rPr>
          <w:rFonts w:ascii="Arial" w:hAnsi="Arial" w:cs="Arial"/>
        </w:rPr>
      </w:pPr>
      <w:r w:rsidRPr="00B82FF8">
        <w:rPr>
          <w:rFonts w:ascii="Arial" w:hAnsi="Arial" w:cs="Arial"/>
        </w:rPr>
        <w:t>Insbesondere soll jenem Personenkreis die Bildung von Wohn- bzw. Grundeigentum ermöglicht werden, welcher bislang noch nicht darüber verfügt</w:t>
      </w:r>
      <w:r>
        <w:rPr>
          <w:rFonts w:ascii="Arial" w:hAnsi="Arial" w:cs="Arial"/>
        </w:rPr>
        <w:t>.</w:t>
      </w:r>
    </w:p>
    <w:p w14:paraId="3BD3002D" w14:textId="77777777" w:rsidR="00EA7CA6" w:rsidRDefault="00442F43" w:rsidP="00EA7CA6">
      <w:pPr>
        <w:pStyle w:val="Listenabsatz"/>
        <w:ind w:left="0"/>
        <w:rPr>
          <w:rFonts w:ascii="Arial" w:hAnsi="Arial" w:cs="Arial"/>
        </w:rPr>
      </w:pPr>
      <w:r>
        <w:rPr>
          <w:rFonts w:ascii="Arial" w:hAnsi="Arial" w:cs="Arial"/>
        </w:rPr>
        <w:t>Grundsätzlich</w:t>
      </w:r>
      <w:r w:rsidR="00FF6CF5" w:rsidRPr="00FE4068">
        <w:rPr>
          <w:rFonts w:ascii="Arial" w:hAnsi="Arial" w:cs="Arial"/>
        </w:rPr>
        <w:t xml:space="preserve"> nicht berücksichtigt werden bei dem Verkauf von </w:t>
      </w:r>
      <w:r w:rsidR="00FE4068">
        <w:rPr>
          <w:rFonts w:ascii="Arial" w:hAnsi="Arial" w:cs="Arial"/>
        </w:rPr>
        <w:t>gemeindeeigenen</w:t>
      </w:r>
      <w:r w:rsidR="00FF6CF5" w:rsidRPr="00FE4068">
        <w:rPr>
          <w:rFonts w:ascii="Arial" w:hAnsi="Arial" w:cs="Arial"/>
        </w:rPr>
        <w:t xml:space="preserve"> Baugrundstücken </w:t>
      </w:r>
      <w:r w:rsidR="00B82FF8">
        <w:rPr>
          <w:rFonts w:ascii="Arial" w:hAnsi="Arial" w:cs="Arial"/>
        </w:rPr>
        <w:t xml:space="preserve">daher </w:t>
      </w:r>
      <w:r w:rsidR="00FF6CF5" w:rsidRPr="00FE4068">
        <w:rPr>
          <w:rFonts w:ascii="Arial" w:hAnsi="Arial" w:cs="Arial"/>
        </w:rPr>
        <w:t>die Bewerber, die Eigentümer eines Wohngebäudes, einer Eigentumswohnung oder von Bauland sind</w:t>
      </w:r>
      <w:r w:rsidR="00E718A4">
        <w:rPr>
          <w:rFonts w:ascii="Arial" w:hAnsi="Arial" w:cs="Arial"/>
        </w:rPr>
        <w:t>.</w:t>
      </w:r>
    </w:p>
    <w:p w14:paraId="28BAA021" w14:textId="77777777" w:rsidR="00B82FF8" w:rsidRDefault="00B82FF8" w:rsidP="00EA7CA6">
      <w:pPr>
        <w:pStyle w:val="Listenabsatz"/>
        <w:ind w:left="0"/>
        <w:rPr>
          <w:rFonts w:ascii="Arial" w:hAnsi="Arial" w:cs="Arial"/>
        </w:rPr>
      </w:pPr>
    </w:p>
    <w:p w14:paraId="1A9DED67" w14:textId="77777777" w:rsidR="00EA7CA6" w:rsidRPr="0048273E" w:rsidRDefault="00FF6CF5" w:rsidP="00EA7CA6">
      <w:pPr>
        <w:pStyle w:val="Listenabsatz"/>
        <w:ind w:left="0"/>
        <w:rPr>
          <w:rFonts w:ascii="Arial" w:hAnsi="Arial" w:cs="Arial"/>
        </w:rPr>
      </w:pPr>
      <w:r w:rsidRPr="00FE4068">
        <w:rPr>
          <w:rFonts w:ascii="Arial" w:hAnsi="Arial" w:cs="Arial"/>
        </w:rPr>
        <w:t xml:space="preserve">Eine Berücksichtigung ist jedoch möglich, wenn dem Bewerber das Bewohnen des eigenen Gebäudes oder der eigenen Wohnung nicht möglich oder nicht mehr zumutbar ist </w:t>
      </w:r>
      <w:r w:rsidRPr="0048273E">
        <w:rPr>
          <w:rFonts w:ascii="Arial" w:hAnsi="Arial" w:cs="Arial"/>
        </w:rPr>
        <w:t>und das Eigentum verkauft und der Verkaufserlös als Eigenkapital in die Finanzierung des Neubauvorhabens eingebracht wird.</w:t>
      </w:r>
    </w:p>
    <w:p w14:paraId="37A952F9" w14:textId="77777777" w:rsidR="00EA7CA6" w:rsidRDefault="00EA7CA6" w:rsidP="00EA7CA6">
      <w:pPr>
        <w:pStyle w:val="Listenabsatz"/>
        <w:ind w:left="0"/>
        <w:rPr>
          <w:rFonts w:ascii="Arial" w:hAnsi="Arial" w:cs="Arial"/>
        </w:rPr>
      </w:pPr>
    </w:p>
    <w:p w14:paraId="75E0EA07" w14:textId="77777777" w:rsidR="00EA7CA6" w:rsidRDefault="00FF6CF5" w:rsidP="00EA7CA6">
      <w:pPr>
        <w:pStyle w:val="Listenabsatz"/>
        <w:ind w:left="0"/>
        <w:rPr>
          <w:rFonts w:ascii="Arial" w:hAnsi="Arial" w:cs="Arial"/>
        </w:rPr>
      </w:pPr>
      <w:r w:rsidRPr="00FE4068">
        <w:rPr>
          <w:rFonts w:ascii="Arial" w:hAnsi="Arial" w:cs="Arial"/>
        </w:rPr>
        <w:t>Außerdem ist eine Förderung dann möglich, wenn lediglich Teileigentum zu 50%</w:t>
      </w:r>
      <w:r w:rsidR="00442F43">
        <w:rPr>
          <w:rFonts w:ascii="Arial" w:hAnsi="Arial" w:cs="Arial"/>
        </w:rPr>
        <w:t xml:space="preserve"> oder weniger </w:t>
      </w:r>
      <w:r w:rsidRPr="00FE4068">
        <w:rPr>
          <w:rFonts w:ascii="Arial" w:hAnsi="Arial" w:cs="Arial"/>
        </w:rPr>
        <w:t>besteht, das weder bezogen noch veräußert oder bebaut werden kann.</w:t>
      </w:r>
    </w:p>
    <w:p w14:paraId="507F0B00" w14:textId="77777777" w:rsidR="00442F43" w:rsidRDefault="00442F43" w:rsidP="00EA7CA6">
      <w:pPr>
        <w:pStyle w:val="Listenabsatz"/>
        <w:ind w:left="0"/>
        <w:rPr>
          <w:rFonts w:ascii="Arial" w:hAnsi="Arial" w:cs="Arial"/>
        </w:rPr>
      </w:pPr>
      <w:r>
        <w:rPr>
          <w:rFonts w:ascii="Arial" w:hAnsi="Arial" w:cs="Arial"/>
        </w:rPr>
        <w:t>Im Weiteren können Bewerber berücksichtigt werden, die Inhaber von Wohneigentum sind, über das sie nicht verfügen bzw. selbst nicht nutzen können (z.B. durch vorweggenommene Erbfolge, Nießbrauchrecht der Eltern und dergl.) und der Verkauf nicht möglich ist oder eine unbillige Härte bedeuten würde.</w:t>
      </w:r>
    </w:p>
    <w:p w14:paraId="34D5CD9A" w14:textId="77777777" w:rsidR="00EA7CA6" w:rsidRDefault="00FF6CF5" w:rsidP="00EA7CA6">
      <w:pPr>
        <w:pStyle w:val="Listenabsatz"/>
        <w:ind w:left="0"/>
        <w:rPr>
          <w:rFonts w:ascii="Arial" w:hAnsi="Arial" w:cs="Arial"/>
          <w:b/>
        </w:rPr>
      </w:pPr>
      <w:r w:rsidRPr="00EA7CA6">
        <w:rPr>
          <w:rFonts w:ascii="Arial" w:hAnsi="Arial" w:cs="Arial"/>
          <w:b/>
        </w:rPr>
        <w:lastRenderedPageBreak/>
        <w:t>I</w:t>
      </w:r>
      <w:r w:rsidR="00B82FF8">
        <w:rPr>
          <w:rFonts w:ascii="Arial" w:hAnsi="Arial" w:cs="Arial"/>
          <w:b/>
        </w:rPr>
        <w:t>V</w:t>
      </w:r>
      <w:r w:rsidRPr="00EA7CA6">
        <w:rPr>
          <w:rFonts w:ascii="Arial" w:hAnsi="Arial" w:cs="Arial"/>
          <w:b/>
        </w:rPr>
        <w:t>.</w:t>
      </w:r>
    </w:p>
    <w:p w14:paraId="093D552E" w14:textId="77777777" w:rsidR="00EA7CA6" w:rsidRDefault="00FF6CF5" w:rsidP="00EA7CA6">
      <w:pPr>
        <w:pStyle w:val="Listenabsatz"/>
        <w:ind w:left="0"/>
        <w:rPr>
          <w:rFonts w:ascii="Arial" w:hAnsi="Arial" w:cs="Arial"/>
        </w:rPr>
      </w:pPr>
      <w:r w:rsidRPr="00EA7CA6">
        <w:rPr>
          <w:rFonts w:ascii="Arial" w:hAnsi="Arial" w:cs="Arial"/>
          <w:b/>
        </w:rPr>
        <w:t>Vergabe</w:t>
      </w:r>
    </w:p>
    <w:p w14:paraId="10F97D16" w14:textId="77777777" w:rsidR="00EA7CA6" w:rsidRDefault="00FF6CF5" w:rsidP="00EA7CA6">
      <w:pPr>
        <w:pStyle w:val="Listenabsatz"/>
        <w:ind w:left="0"/>
        <w:rPr>
          <w:rFonts w:ascii="Arial" w:hAnsi="Arial" w:cs="Arial"/>
        </w:rPr>
      </w:pPr>
      <w:r w:rsidRPr="00FE4068">
        <w:rPr>
          <w:rFonts w:ascii="Arial" w:hAnsi="Arial" w:cs="Arial"/>
        </w:rPr>
        <w:t>1.</w:t>
      </w:r>
    </w:p>
    <w:p w14:paraId="4E407162" w14:textId="77777777" w:rsidR="00C51E5E" w:rsidRDefault="00C51E5E" w:rsidP="00EA7CA6">
      <w:pPr>
        <w:pStyle w:val="Listenabsatz"/>
        <w:ind w:left="0"/>
        <w:rPr>
          <w:rFonts w:ascii="Arial" w:hAnsi="Arial" w:cs="Arial"/>
        </w:rPr>
      </w:pPr>
    </w:p>
    <w:p w14:paraId="194AA5E1" w14:textId="77777777" w:rsidR="00EA7CA6" w:rsidRDefault="00FF6CF5" w:rsidP="00EA7CA6">
      <w:pPr>
        <w:pStyle w:val="Listenabsatz"/>
        <w:ind w:left="0"/>
        <w:rPr>
          <w:rFonts w:ascii="Arial" w:hAnsi="Arial" w:cs="Arial"/>
        </w:rPr>
      </w:pPr>
      <w:r w:rsidRPr="00FE4068">
        <w:rPr>
          <w:rFonts w:ascii="Arial" w:hAnsi="Arial" w:cs="Arial"/>
        </w:rPr>
        <w:t xml:space="preserve">Die Reihenfolge der Bewerber bei der Vergabe der zur Verfügung stehenden </w:t>
      </w:r>
      <w:r w:rsidR="00FE4068">
        <w:rPr>
          <w:rFonts w:ascii="Arial" w:hAnsi="Arial" w:cs="Arial"/>
        </w:rPr>
        <w:t>gemeindeeigenen</w:t>
      </w:r>
      <w:r w:rsidRPr="00FE4068">
        <w:rPr>
          <w:rFonts w:ascii="Arial" w:hAnsi="Arial" w:cs="Arial"/>
        </w:rPr>
        <w:t xml:space="preserve"> Baugrundstücke wird unter Berücksichtigung ihrer jeweiligen Verhältnisse nach einer Punktetabelle bestimmt:</w:t>
      </w:r>
    </w:p>
    <w:p w14:paraId="5FCA6414" w14:textId="77777777" w:rsidR="00EA7CA6" w:rsidRDefault="00EA7CA6" w:rsidP="00EA7CA6">
      <w:pPr>
        <w:pStyle w:val="Listenabsatz"/>
        <w:ind w:left="0"/>
        <w:rPr>
          <w:rFonts w:ascii="Arial" w:hAnsi="Arial" w:cs="Arial"/>
        </w:rPr>
      </w:pPr>
    </w:p>
    <w:p w14:paraId="726E4E12" w14:textId="77777777" w:rsidR="00EA7CA6" w:rsidRDefault="00FF6CF5" w:rsidP="00EA7CA6">
      <w:pPr>
        <w:pStyle w:val="Listenabsatz"/>
        <w:ind w:left="0"/>
        <w:rPr>
          <w:rFonts w:ascii="Arial" w:hAnsi="Arial" w:cs="Arial"/>
        </w:rPr>
      </w:pPr>
      <w:r w:rsidRPr="00FE4068">
        <w:rPr>
          <w:rFonts w:ascii="Arial" w:hAnsi="Arial" w:cs="Arial"/>
        </w:rPr>
        <w:t>Dabei wird folgende Wertung zugrunde gelegt:</w:t>
      </w:r>
    </w:p>
    <w:p w14:paraId="0CB5FD95" w14:textId="77777777" w:rsidR="00EA7CA6" w:rsidRDefault="00EA7CA6" w:rsidP="00EA7CA6">
      <w:pPr>
        <w:pStyle w:val="Listenabsatz"/>
        <w:ind w:left="0"/>
        <w:rPr>
          <w:rFonts w:ascii="Arial" w:hAnsi="Arial" w:cs="Arial"/>
        </w:rPr>
      </w:pPr>
    </w:p>
    <w:p w14:paraId="3CCDE61D" w14:textId="77777777" w:rsidR="00EA7CA6" w:rsidRDefault="00FF6CF5" w:rsidP="00EA7CA6">
      <w:pPr>
        <w:pStyle w:val="Listenabsatz"/>
        <w:ind w:left="0"/>
        <w:rPr>
          <w:rFonts w:ascii="Arial" w:hAnsi="Arial" w:cs="Arial"/>
        </w:rPr>
      </w:pPr>
      <w:r w:rsidRPr="00FE4068">
        <w:rPr>
          <w:rFonts w:ascii="Arial" w:hAnsi="Arial" w:cs="Arial"/>
        </w:rPr>
        <w:t>a) Bewerber gemäß Ziffer I</w:t>
      </w:r>
      <w:r w:rsidR="00E17960">
        <w:rPr>
          <w:rFonts w:ascii="Arial" w:hAnsi="Arial" w:cs="Arial"/>
        </w:rPr>
        <w:t>I</w:t>
      </w:r>
      <w:r w:rsidRPr="00FE4068">
        <w:rPr>
          <w:rFonts w:ascii="Arial" w:hAnsi="Arial" w:cs="Arial"/>
        </w:rPr>
        <w:t>I</w:t>
      </w:r>
      <w:r w:rsidR="00EA7CA6">
        <w:rPr>
          <w:rFonts w:ascii="Arial" w:hAnsi="Arial" w:cs="Arial"/>
        </w:rPr>
        <w:tab/>
      </w:r>
      <w:r w:rsidRPr="00FE4068">
        <w:rPr>
          <w:rFonts w:ascii="Arial" w:hAnsi="Arial" w:cs="Arial"/>
        </w:rPr>
        <w:t xml:space="preserve"> </w:t>
      </w:r>
      <w:r w:rsidR="00EA7CA6">
        <w:rPr>
          <w:rFonts w:ascii="Arial" w:hAnsi="Arial" w:cs="Arial"/>
        </w:rPr>
        <w:tab/>
      </w:r>
      <w:r w:rsidR="00EA7CA6">
        <w:rPr>
          <w:rFonts w:ascii="Arial" w:hAnsi="Arial" w:cs="Arial"/>
        </w:rPr>
        <w:tab/>
      </w:r>
      <w:r w:rsidRPr="00FE4068">
        <w:rPr>
          <w:rFonts w:ascii="Arial" w:hAnsi="Arial" w:cs="Arial"/>
        </w:rPr>
        <w:t xml:space="preserve">ohne Kinder </w:t>
      </w:r>
      <w:r w:rsidR="00EA7CA6">
        <w:rPr>
          <w:rFonts w:ascii="Arial" w:hAnsi="Arial" w:cs="Arial"/>
        </w:rPr>
        <w:tab/>
      </w:r>
      <w:r w:rsidR="00EA7CA6">
        <w:rPr>
          <w:rFonts w:ascii="Arial" w:hAnsi="Arial" w:cs="Arial"/>
        </w:rPr>
        <w:tab/>
      </w:r>
      <w:r w:rsidR="00EA7CA6">
        <w:rPr>
          <w:rFonts w:ascii="Arial" w:hAnsi="Arial" w:cs="Arial"/>
        </w:rPr>
        <w:tab/>
      </w:r>
      <w:r w:rsidR="00EA7CA6">
        <w:rPr>
          <w:rFonts w:ascii="Arial" w:hAnsi="Arial" w:cs="Arial"/>
        </w:rPr>
        <w:tab/>
      </w:r>
      <w:r w:rsidR="00456AB6">
        <w:rPr>
          <w:rFonts w:ascii="Arial" w:hAnsi="Arial" w:cs="Arial"/>
        </w:rPr>
        <w:t>1 Punkt</w:t>
      </w:r>
    </w:p>
    <w:p w14:paraId="4201CE16" w14:textId="77777777" w:rsidR="00EA7CA6" w:rsidRDefault="00FF6CF5" w:rsidP="00EA7CA6">
      <w:pPr>
        <w:pStyle w:val="Listenabsatz"/>
        <w:ind w:left="4248" w:firstLine="5"/>
        <w:rPr>
          <w:rFonts w:ascii="Arial" w:hAnsi="Arial" w:cs="Arial"/>
        </w:rPr>
      </w:pPr>
      <w:r w:rsidRPr="00FE4068">
        <w:rPr>
          <w:rFonts w:ascii="Arial" w:hAnsi="Arial" w:cs="Arial"/>
        </w:rPr>
        <w:t xml:space="preserve">mit einem Kind </w:t>
      </w:r>
      <w:r w:rsidR="00EA7CA6">
        <w:rPr>
          <w:rFonts w:ascii="Arial" w:hAnsi="Arial" w:cs="Arial"/>
        </w:rPr>
        <w:tab/>
      </w:r>
      <w:r w:rsidR="00EA7CA6">
        <w:rPr>
          <w:rFonts w:ascii="Arial" w:hAnsi="Arial" w:cs="Arial"/>
        </w:rPr>
        <w:tab/>
      </w:r>
      <w:r w:rsidR="00EA7CA6">
        <w:rPr>
          <w:rFonts w:ascii="Arial" w:hAnsi="Arial" w:cs="Arial"/>
        </w:rPr>
        <w:tab/>
      </w:r>
      <w:r w:rsidR="009405F4">
        <w:rPr>
          <w:rFonts w:ascii="Arial" w:hAnsi="Arial" w:cs="Arial"/>
        </w:rPr>
        <w:t xml:space="preserve">3 </w:t>
      </w:r>
      <w:r w:rsidRPr="00FE4068">
        <w:rPr>
          <w:rFonts w:ascii="Arial" w:hAnsi="Arial" w:cs="Arial"/>
        </w:rPr>
        <w:t>Punkte</w:t>
      </w:r>
      <w:r w:rsidR="0027782A">
        <w:rPr>
          <w:rFonts w:ascii="Arial" w:hAnsi="Arial" w:cs="Arial"/>
        </w:rPr>
        <w:t xml:space="preserve"> </w:t>
      </w:r>
    </w:p>
    <w:p w14:paraId="5A4BFCE1" w14:textId="77777777" w:rsidR="00EA7CA6" w:rsidRDefault="00FF6CF5" w:rsidP="00EA7CA6">
      <w:pPr>
        <w:pStyle w:val="Listenabsatz"/>
        <w:ind w:left="4248" w:firstLine="5"/>
        <w:rPr>
          <w:rFonts w:ascii="Arial" w:hAnsi="Arial" w:cs="Arial"/>
        </w:rPr>
      </w:pPr>
      <w:r w:rsidRPr="00FE4068">
        <w:rPr>
          <w:rFonts w:ascii="Arial" w:hAnsi="Arial" w:cs="Arial"/>
        </w:rPr>
        <w:t xml:space="preserve">mit </w:t>
      </w:r>
      <w:r w:rsidR="00456AB6">
        <w:rPr>
          <w:rFonts w:ascii="Arial" w:hAnsi="Arial" w:cs="Arial"/>
        </w:rPr>
        <w:t>zwei</w:t>
      </w:r>
      <w:r w:rsidRPr="00FE4068">
        <w:rPr>
          <w:rFonts w:ascii="Arial" w:hAnsi="Arial" w:cs="Arial"/>
        </w:rPr>
        <w:t xml:space="preserve"> </w:t>
      </w:r>
      <w:r w:rsidR="00EA7CA6">
        <w:rPr>
          <w:rFonts w:ascii="Arial" w:hAnsi="Arial" w:cs="Arial"/>
        </w:rPr>
        <w:t>Kindern</w:t>
      </w:r>
      <w:r w:rsidR="00EA7CA6">
        <w:rPr>
          <w:rFonts w:ascii="Arial" w:hAnsi="Arial" w:cs="Arial"/>
        </w:rPr>
        <w:tab/>
      </w:r>
      <w:r w:rsidR="00EA7CA6">
        <w:rPr>
          <w:rFonts w:ascii="Arial" w:hAnsi="Arial" w:cs="Arial"/>
        </w:rPr>
        <w:tab/>
      </w:r>
      <w:r w:rsidR="00396ED0">
        <w:rPr>
          <w:rFonts w:ascii="Arial" w:hAnsi="Arial" w:cs="Arial"/>
        </w:rPr>
        <w:tab/>
      </w:r>
      <w:r w:rsidR="009405F4">
        <w:rPr>
          <w:rFonts w:ascii="Arial" w:hAnsi="Arial" w:cs="Arial"/>
        </w:rPr>
        <w:t>4</w:t>
      </w:r>
      <w:r w:rsidR="00EA7CA6">
        <w:rPr>
          <w:rFonts w:ascii="Arial" w:hAnsi="Arial" w:cs="Arial"/>
        </w:rPr>
        <w:t xml:space="preserve"> Punkte</w:t>
      </w:r>
      <w:r w:rsidR="0027782A">
        <w:rPr>
          <w:rFonts w:ascii="Arial" w:hAnsi="Arial" w:cs="Arial"/>
        </w:rPr>
        <w:t xml:space="preserve"> </w:t>
      </w:r>
    </w:p>
    <w:p w14:paraId="30312A3E" w14:textId="77777777" w:rsidR="00396ED0" w:rsidRDefault="0027782A" w:rsidP="00EA7CA6">
      <w:pPr>
        <w:pStyle w:val="Listenabsatz"/>
        <w:ind w:left="4248" w:firstLine="5"/>
        <w:rPr>
          <w:rFonts w:ascii="Arial" w:hAnsi="Arial" w:cs="Arial"/>
        </w:rPr>
      </w:pPr>
      <w:r>
        <w:rPr>
          <w:rFonts w:ascii="Arial" w:hAnsi="Arial" w:cs="Arial"/>
        </w:rPr>
        <w:t>mit drei und mehr Kindern</w:t>
      </w:r>
      <w:r>
        <w:rPr>
          <w:rFonts w:ascii="Arial" w:hAnsi="Arial" w:cs="Arial"/>
        </w:rPr>
        <w:tab/>
      </w:r>
      <w:r>
        <w:rPr>
          <w:rFonts w:ascii="Arial" w:hAnsi="Arial" w:cs="Arial"/>
        </w:rPr>
        <w:tab/>
      </w:r>
      <w:r w:rsidR="009405F4">
        <w:rPr>
          <w:rFonts w:ascii="Arial" w:hAnsi="Arial" w:cs="Arial"/>
        </w:rPr>
        <w:t>5</w:t>
      </w:r>
      <w:r>
        <w:rPr>
          <w:rFonts w:ascii="Arial" w:hAnsi="Arial" w:cs="Arial"/>
        </w:rPr>
        <w:t xml:space="preserve"> Punkte</w:t>
      </w:r>
    </w:p>
    <w:p w14:paraId="692E5294" w14:textId="77777777" w:rsidR="0068308D" w:rsidRDefault="0068308D" w:rsidP="0068308D">
      <w:pPr>
        <w:pStyle w:val="Listenabsatz"/>
        <w:ind w:left="0" w:firstLine="565"/>
        <w:rPr>
          <w:rFonts w:ascii="Arial" w:hAnsi="Arial" w:cs="Arial"/>
        </w:rPr>
      </w:pPr>
    </w:p>
    <w:p w14:paraId="3122F19A" w14:textId="77777777" w:rsidR="0068308D" w:rsidRDefault="00FF6CF5" w:rsidP="0068308D">
      <w:pPr>
        <w:pStyle w:val="Listenabsatz"/>
        <w:ind w:left="0"/>
        <w:rPr>
          <w:rFonts w:ascii="Arial" w:hAnsi="Arial" w:cs="Arial"/>
        </w:rPr>
      </w:pPr>
      <w:r w:rsidRPr="00FE4068">
        <w:rPr>
          <w:rFonts w:ascii="Arial" w:hAnsi="Arial" w:cs="Arial"/>
        </w:rPr>
        <w:t xml:space="preserve">b) Bewerber oder Familienangehörige </w:t>
      </w:r>
      <w:r w:rsidR="00EA5FC2">
        <w:rPr>
          <w:rFonts w:ascii="Arial" w:hAnsi="Arial" w:cs="Arial"/>
        </w:rPr>
        <w:t xml:space="preserve">1. Grades </w:t>
      </w:r>
      <w:r w:rsidRPr="00FE4068">
        <w:rPr>
          <w:rFonts w:ascii="Arial" w:hAnsi="Arial" w:cs="Arial"/>
        </w:rPr>
        <w:t>mit</w:t>
      </w:r>
    </w:p>
    <w:p w14:paraId="249B61C3" w14:textId="77777777" w:rsidR="0068308D" w:rsidRDefault="00FF6CF5" w:rsidP="0068308D">
      <w:pPr>
        <w:pStyle w:val="Listenabsatz"/>
        <w:ind w:left="284"/>
        <w:rPr>
          <w:rFonts w:ascii="Arial" w:hAnsi="Arial" w:cs="Arial"/>
        </w:rPr>
      </w:pPr>
      <w:r w:rsidRPr="00FE4068">
        <w:rPr>
          <w:rFonts w:ascii="Arial" w:hAnsi="Arial" w:cs="Arial"/>
        </w:rPr>
        <w:t>Schwerbehinderung mit einem Grad der Behinderung</w:t>
      </w:r>
    </w:p>
    <w:p w14:paraId="78022DE2" w14:textId="77777777" w:rsidR="0068308D" w:rsidRDefault="00FF6CF5" w:rsidP="0068308D">
      <w:pPr>
        <w:pStyle w:val="Listenabsatz"/>
        <w:ind w:left="284"/>
        <w:rPr>
          <w:rFonts w:ascii="Arial" w:hAnsi="Arial" w:cs="Arial"/>
        </w:rPr>
      </w:pPr>
      <w:r w:rsidRPr="00FE4068">
        <w:rPr>
          <w:rFonts w:ascii="Arial" w:hAnsi="Arial" w:cs="Arial"/>
        </w:rPr>
        <w:t>(</w:t>
      </w:r>
      <w:proofErr w:type="spellStart"/>
      <w:r w:rsidRPr="00FE4068">
        <w:rPr>
          <w:rFonts w:ascii="Arial" w:hAnsi="Arial" w:cs="Arial"/>
        </w:rPr>
        <w:t>GdB</w:t>
      </w:r>
      <w:proofErr w:type="spellEnd"/>
      <w:r w:rsidRPr="00FE4068">
        <w:rPr>
          <w:rFonts w:ascii="Arial" w:hAnsi="Arial" w:cs="Arial"/>
        </w:rPr>
        <w:t>) von mind. 50</w:t>
      </w:r>
      <w:r w:rsidR="00B82FF8">
        <w:rPr>
          <w:rFonts w:ascii="Arial" w:hAnsi="Arial" w:cs="Arial"/>
        </w:rPr>
        <w:t xml:space="preserve"> %</w:t>
      </w:r>
      <w:r w:rsidRPr="00FE4068">
        <w:rPr>
          <w:rFonts w:ascii="Arial" w:hAnsi="Arial" w:cs="Arial"/>
        </w:rPr>
        <w:t xml:space="preserve"> </w:t>
      </w:r>
      <w:r w:rsidR="00B82FF8">
        <w:rPr>
          <w:rFonts w:ascii="Arial" w:hAnsi="Arial" w:cs="Arial"/>
        </w:rPr>
        <w:t>oder Pflegegrad</w:t>
      </w:r>
      <w:r w:rsidR="00554D84">
        <w:rPr>
          <w:rFonts w:ascii="Arial" w:hAnsi="Arial" w:cs="Arial"/>
        </w:rPr>
        <w:tab/>
      </w:r>
      <w:r w:rsidR="00554D84">
        <w:rPr>
          <w:rFonts w:ascii="Arial" w:hAnsi="Arial" w:cs="Arial"/>
        </w:rPr>
        <w:tab/>
      </w:r>
      <w:r w:rsidR="0068308D">
        <w:rPr>
          <w:rFonts w:ascii="Arial" w:hAnsi="Arial" w:cs="Arial"/>
        </w:rPr>
        <w:tab/>
      </w:r>
      <w:r w:rsidR="0068308D">
        <w:rPr>
          <w:rFonts w:ascii="Arial" w:hAnsi="Arial" w:cs="Arial"/>
        </w:rPr>
        <w:tab/>
      </w:r>
      <w:r w:rsidRPr="00FE4068">
        <w:rPr>
          <w:rFonts w:ascii="Arial" w:hAnsi="Arial" w:cs="Arial"/>
        </w:rPr>
        <w:t xml:space="preserve"> </w:t>
      </w:r>
      <w:r w:rsidR="0068308D">
        <w:rPr>
          <w:rFonts w:ascii="Arial" w:hAnsi="Arial" w:cs="Arial"/>
        </w:rPr>
        <w:tab/>
      </w:r>
      <w:r w:rsidR="0068308D">
        <w:rPr>
          <w:rFonts w:ascii="Arial" w:hAnsi="Arial" w:cs="Arial"/>
        </w:rPr>
        <w:tab/>
      </w:r>
      <w:r w:rsidR="00456AB6">
        <w:rPr>
          <w:rFonts w:ascii="Arial" w:hAnsi="Arial" w:cs="Arial"/>
        </w:rPr>
        <w:t>2</w:t>
      </w:r>
      <w:r w:rsidRPr="00FE4068">
        <w:rPr>
          <w:rFonts w:ascii="Arial" w:hAnsi="Arial" w:cs="Arial"/>
        </w:rPr>
        <w:t xml:space="preserve"> Punkt</w:t>
      </w:r>
      <w:r w:rsidR="00456AB6">
        <w:rPr>
          <w:rFonts w:ascii="Arial" w:hAnsi="Arial" w:cs="Arial"/>
        </w:rPr>
        <w:t>e</w:t>
      </w:r>
    </w:p>
    <w:p w14:paraId="06A73236" w14:textId="77777777" w:rsidR="0068308D" w:rsidRDefault="0068308D" w:rsidP="0068308D">
      <w:pPr>
        <w:pStyle w:val="Listenabsatz"/>
        <w:ind w:left="284"/>
        <w:rPr>
          <w:rFonts w:ascii="Arial" w:hAnsi="Arial" w:cs="Arial"/>
        </w:rPr>
      </w:pPr>
    </w:p>
    <w:p w14:paraId="573E05E0" w14:textId="77777777" w:rsidR="001F6CBF" w:rsidRDefault="00FF6CF5" w:rsidP="001F6CBF">
      <w:pPr>
        <w:pStyle w:val="Listenabsatz"/>
        <w:ind w:left="0"/>
        <w:rPr>
          <w:rFonts w:ascii="Arial" w:hAnsi="Arial" w:cs="Arial"/>
        </w:rPr>
      </w:pPr>
      <w:r w:rsidRPr="00FE4068">
        <w:rPr>
          <w:rFonts w:ascii="Arial" w:hAnsi="Arial" w:cs="Arial"/>
        </w:rPr>
        <w:t xml:space="preserve">c) Hauptwohnung und Arbeitsstätte in </w:t>
      </w:r>
      <w:r w:rsidR="00FE4068">
        <w:rPr>
          <w:rFonts w:ascii="Arial" w:hAnsi="Arial" w:cs="Arial"/>
        </w:rPr>
        <w:t>Ehringshausen</w:t>
      </w:r>
      <w:r w:rsidR="001F6CBF">
        <w:rPr>
          <w:rFonts w:ascii="Arial" w:hAnsi="Arial" w:cs="Arial"/>
        </w:rPr>
        <w:tab/>
      </w:r>
      <w:r w:rsidR="001F6CBF">
        <w:rPr>
          <w:rFonts w:ascii="Arial" w:hAnsi="Arial" w:cs="Arial"/>
        </w:rPr>
        <w:tab/>
      </w:r>
      <w:r w:rsidR="001F6CBF">
        <w:rPr>
          <w:rFonts w:ascii="Arial" w:hAnsi="Arial" w:cs="Arial"/>
        </w:rPr>
        <w:tab/>
      </w:r>
      <w:r w:rsidR="001F6CBF">
        <w:rPr>
          <w:rFonts w:ascii="Arial" w:hAnsi="Arial" w:cs="Arial"/>
        </w:rPr>
        <w:tab/>
      </w:r>
      <w:r w:rsidRPr="00FE4068">
        <w:rPr>
          <w:rFonts w:ascii="Arial" w:hAnsi="Arial" w:cs="Arial"/>
        </w:rPr>
        <w:t>6 Punkte</w:t>
      </w:r>
    </w:p>
    <w:p w14:paraId="01744E6D" w14:textId="77777777" w:rsidR="005E48F8" w:rsidRDefault="005E48F8" w:rsidP="001F6CBF">
      <w:pPr>
        <w:pStyle w:val="Listenabsatz"/>
        <w:ind w:left="0"/>
        <w:rPr>
          <w:rFonts w:ascii="Arial" w:hAnsi="Arial" w:cs="Arial"/>
        </w:rPr>
      </w:pPr>
    </w:p>
    <w:p w14:paraId="65F15C39" w14:textId="77777777" w:rsidR="001F6CBF" w:rsidRDefault="00FF6CF5" w:rsidP="001F6CBF">
      <w:pPr>
        <w:pStyle w:val="Listenabsatz"/>
        <w:ind w:left="0"/>
        <w:rPr>
          <w:rFonts w:ascii="Arial" w:hAnsi="Arial" w:cs="Arial"/>
        </w:rPr>
      </w:pPr>
      <w:r w:rsidRPr="00FE4068">
        <w:rPr>
          <w:rFonts w:ascii="Arial" w:hAnsi="Arial" w:cs="Arial"/>
        </w:rPr>
        <w:t xml:space="preserve">d) Arbeitsstätte in </w:t>
      </w:r>
      <w:r w:rsidR="00FE4068">
        <w:rPr>
          <w:rFonts w:ascii="Arial" w:hAnsi="Arial" w:cs="Arial"/>
        </w:rPr>
        <w:t>Ehringshausen</w:t>
      </w:r>
      <w:r w:rsidRPr="00FE4068">
        <w:rPr>
          <w:rFonts w:ascii="Arial" w:hAnsi="Arial" w:cs="Arial"/>
        </w:rPr>
        <w:t xml:space="preserve"> ohne 1. Wohnsitz</w:t>
      </w:r>
      <w:r w:rsidR="001F6CBF">
        <w:rPr>
          <w:rFonts w:ascii="Arial" w:hAnsi="Arial" w:cs="Arial"/>
        </w:rPr>
        <w:tab/>
      </w:r>
      <w:r w:rsidR="001F6CBF">
        <w:rPr>
          <w:rFonts w:ascii="Arial" w:hAnsi="Arial" w:cs="Arial"/>
        </w:rPr>
        <w:tab/>
      </w:r>
      <w:r w:rsidR="001F6CBF">
        <w:rPr>
          <w:rFonts w:ascii="Arial" w:hAnsi="Arial" w:cs="Arial"/>
        </w:rPr>
        <w:tab/>
      </w:r>
      <w:r w:rsidR="001F6CBF">
        <w:rPr>
          <w:rFonts w:ascii="Arial" w:hAnsi="Arial" w:cs="Arial"/>
        </w:rPr>
        <w:tab/>
      </w:r>
      <w:r w:rsidR="00E17960">
        <w:rPr>
          <w:rFonts w:ascii="Arial" w:hAnsi="Arial" w:cs="Arial"/>
        </w:rPr>
        <w:t>5</w:t>
      </w:r>
      <w:r w:rsidRPr="00FE4068">
        <w:rPr>
          <w:rFonts w:ascii="Arial" w:hAnsi="Arial" w:cs="Arial"/>
        </w:rPr>
        <w:t xml:space="preserve"> Punkte</w:t>
      </w:r>
    </w:p>
    <w:p w14:paraId="776BF27D" w14:textId="77777777" w:rsidR="005E48F8" w:rsidRDefault="005E48F8" w:rsidP="001F6CBF">
      <w:pPr>
        <w:pStyle w:val="Listenabsatz"/>
        <w:ind w:left="0"/>
        <w:rPr>
          <w:rFonts w:ascii="Arial" w:hAnsi="Arial" w:cs="Arial"/>
        </w:rPr>
      </w:pPr>
    </w:p>
    <w:p w14:paraId="03428D6A" w14:textId="77777777" w:rsidR="001F6CBF" w:rsidRDefault="00FF6CF5" w:rsidP="001F6CBF">
      <w:pPr>
        <w:pStyle w:val="Listenabsatz"/>
        <w:ind w:left="0"/>
        <w:rPr>
          <w:rFonts w:ascii="Arial" w:hAnsi="Arial" w:cs="Arial"/>
        </w:rPr>
      </w:pPr>
      <w:r w:rsidRPr="00FE4068">
        <w:rPr>
          <w:rFonts w:ascii="Arial" w:hAnsi="Arial" w:cs="Arial"/>
        </w:rPr>
        <w:t xml:space="preserve">e) Hauptwohnung in </w:t>
      </w:r>
      <w:r w:rsidR="00FE4068">
        <w:rPr>
          <w:rFonts w:ascii="Arial" w:hAnsi="Arial" w:cs="Arial"/>
        </w:rPr>
        <w:t>Ehringshausen</w:t>
      </w:r>
      <w:r w:rsidRPr="00FE4068">
        <w:rPr>
          <w:rFonts w:ascii="Arial" w:hAnsi="Arial" w:cs="Arial"/>
        </w:rPr>
        <w:t>/ Arbeitsstätte außerhalb</w:t>
      </w:r>
      <w:r w:rsidR="001F6CBF">
        <w:rPr>
          <w:rFonts w:ascii="Arial" w:hAnsi="Arial" w:cs="Arial"/>
        </w:rPr>
        <w:tab/>
      </w:r>
      <w:r w:rsidR="001F6CBF">
        <w:rPr>
          <w:rFonts w:ascii="Arial" w:hAnsi="Arial" w:cs="Arial"/>
        </w:rPr>
        <w:tab/>
      </w:r>
      <w:r w:rsidR="001F6CBF">
        <w:rPr>
          <w:rFonts w:ascii="Arial" w:hAnsi="Arial" w:cs="Arial"/>
        </w:rPr>
        <w:tab/>
      </w:r>
      <w:r w:rsidRPr="00FE4068">
        <w:rPr>
          <w:rFonts w:ascii="Arial" w:hAnsi="Arial" w:cs="Arial"/>
        </w:rPr>
        <w:t>4 Punkte</w:t>
      </w:r>
    </w:p>
    <w:p w14:paraId="2B37D37B" w14:textId="77777777" w:rsidR="00867D75" w:rsidRDefault="00867D75" w:rsidP="001F6CBF">
      <w:pPr>
        <w:pStyle w:val="Listenabsatz"/>
        <w:ind w:left="0"/>
        <w:rPr>
          <w:rFonts w:ascii="Arial" w:hAnsi="Arial" w:cs="Arial"/>
        </w:rPr>
      </w:pPr>
    </w:p>
    <w:p w14:paraId="17B8E377" w14:textId="77777777" w:rsidR="00314650" w:rsidRDefault="0087648C" w:rsidP="001F6CBF">
      <w:pPr>
        <w:pStyle w:val="Listenabsatz"/>
        <w:ind w:left="0"/>
        <w:rPr>
          <w:rFonts w:ascii="Arial" w:hAnsi="Arial" w:cs="Arial"/>
        </w:rPr>
      </w:pPr>
      <w:r>
        <w:rPr>
          <w:rFonts w:ascii="Arial" w:hAnsi="Arial" w:cs="Arial"/>
        </w:rPr>
        <w:t>f</w:t>
      </w:r>
      <w:r w:rsidR="00314650">
        <w:rPr>
          <w:rFonts w:ascii="Arial" w:hAnsi="Arial" w:cs="Arial"/>
        </w:rPr>
        <w:t>) Hauptwohnsitz in den vergangenen 10 Jahren für mehr als</w:t>
      </w:r>
    </w:p>
    <w:p w14:paraId="2AFB052D" w14:textId="77777777" w:rsidR="00314650" w:rsidRDefault="00314650" w:rsidP="00314650">
      <w:pPr>
        <w:pStyle w:val="Listenabsatz"/>
        <w:ind w:left="0" w:firstLine="284"/>
        <w:rPr>
          <w:rFonts w:ascii="Arial" w:hAnsi="Arial" w:cs="Arial"/>
        </w:rPr>
      </w:pPr>
      <w:r>
        <w:rPr>
          <w:rFonts w:ascii="Arial" w:hAnsi="Arial" w:cs="Arial"/>
        </w:rPr>
        <w:t>3 Jahre</w:t>
      </w:r>
      <w:r w:rsidR="00281066">
        <w:rPr>
          <w:rFonts w:ascii="Arial" w:hAnsi="Arial" w:cs="Arial"/>
        </w:rPr>
        <w:t xml:space="preserve"> oder</w:t>
      </w:r>
      <w:r w:rsidR="00435457">
        <w:rPr>
          <w:rFonts w:ascii="Arial" w:hAnsi="Arial" w:cs="Arial"/>
        </w:rPr>
        <w:t xml:space="preserve"> </w:t>
      </w:r>
      <w:r w:rsidR="00281066">
        <w:rPr>
          <w:rFonts w:ascii="Arial" w:hAnsi="Arial" w:cs="Arial"/>
        </w:rPr>
        <w:t>Angehörige</w:t>
      </w:r>
      <w:r w:rsidR="00435457">
        <w:rPr>
          <w:rFonts w:ascii="Arial" w:hAnsi="Arial" w:cs="Arial"/>
        </w:rPr>
        <w:t xml:space="preserve"> 1. Grades</w:t>
      </w:r>
      <w:r w:rsidR="00BB258D">
        <w:rPr>
          <w:rFonts w:ascii="Arial" w:hAnsi="Arial" w:cs="Arial"/>
        </w:rPr>
        <w:tab/>
      </w:r>
      <w:r w:rsidR="00BB258D">
        <w:rPr>
          <w:rFonts w:ascii="Arial" w:hAnsi="Arial" w:cs="Arial"/>
        </w:rPr>
        <w:tab/>
      </w:r>
      <w:r w:rsidR="00BB258D">
        <w:rPr>
          <w:rFonts w:ascii="Arial" w:hAnsi="Arial" w:cs="Arial"/>
        </w:rPr>
        <w:tab/>
      </w:r>
      <w:r w:rsidR="00BB258D">
        <w:rPr>
          <w:rFonts w:ascii="Arial" w:hAnsi="Arial" w:cs="Arial"/>
        </w:rPr>
        <w:tab/>
      </w:r>
      <w:r w:rsidR="00BB258D">
        <w:rPr>
          <w:rFonts w:ascii="Arial" w:hAnsi="Arial" w:cs="Arial"/>
        </w:rPr>
        <w:tab/>
      </w:r>
      <w:r w:rsidR="00281066">
        <w:rPr>
          <w:rFonts w:ascii="Arial" w:hAnsi="Arial" w:cs="Arial"/>
        </w:rPr>
        <w:tab/>
        <w:t>3 Punkte</w:t>
      </w:r>
    </w:p>
    <w:p w14:paraId="7B026AFB" w14:textId="77777777" w:rsidR="005E48F8" w:rsidRDefault="005E48F8" w:rsidP="001F6CBF">
      <w:pPr>
        <w:pStyle w:val="Listenabsatz"/>
        <w:ind w:left="0"/>
        <w:rPr>
          <w:rFonts w:ascii="Arial" w:hAnsi="Arial" w:cs="Arial"/>
        </w:rPr>
      </w:pPr>
    </w:p>
    <w:p w14:paraId="26CF2502" w14:textId="77777777" w:rsidR="00237689" w:rsidRDefault="0087648C" w:rsidP="005E6EEE">
      <w:pPr>
        <w:pStyle w:val="Listenabsatz"/>
        <w:ind w:left="142" w:hanging="142"/>
        <w:rPr>
          <w:rFonts w:ascii="Arial" w:hAnsi="Arial" w:cs="Arial"/>
        </w:rPr>
      </w:pPr>
      <w:r>
        <w:rPr>
          <w:rFonts w:ascii="Arial" w:hAnsi="Arial" w:cs="Arial"/>
        </w:rPr>
        <w:t>g</w:t>
      </w:r>
      <w:r w:rsidR="00FF6CF5" w:rsidRPr="00FE4068">
        <w:rPr>
          <w:rFonts w:ascii="Arial" w:hAnsi="Arial" w:cs="Arial"/>
        </w:rPr>
        <w:t xml:space="preserve">) Ehrenamt in einem </w:t>
      </w:r>
      <w:proofErr w:type="spellStart"/>
      <w:r w:rsidR="00FE4068">
        <w:rPr>
          <w:rFonts w:ascii="Arial" w:hAnsi="Arial" w:cs="Arial"/>
        </w:rPr>
        <w:t>Ehringsh</w:t>
      </w:r>
      <w:r w:rsidR="005E48F8">
        <w:rPr>
          <w:rFonts w:ascii="Arial" w:hAnsi="Arial" w:cs="Arial"/>
        </w:rPr>
        <w:t>äuser</w:t>
      </w:r>
      <w:proofErr w:type="spellEnd"/>
      <w:r w:rsidR="00FF6CF5" w:rsidRPr="00FE4068">
        <w:rPr>
          <w:rFonts w:ascii="Arial" w:hAnsi="Arial" w:cs="Arial"/>
        </w:rPr>
        <w:t xml:space="preserve"> Verein oder </w:t>
      </w:r>
      <w:r w:rsidR="005E6EEE">
        <w:rPr>
          <w:rFonts w:ascii="Arial" w:hAnsi="Arial" w:cs="Arial"/>
        </w:rPr>
        <w:t xml:space="preserve">Einsatzabteilung der </w:t>
      </w:r>
      <w:r w:rsidR="00FF6CF5" w:rsidRPr="00FE4068">
        <w:rPr>
          <w:rFonts w:ascii="Arial" w:hAnsi="Arial" w:cs="Arial"/>
        </w:rPr>
        <w:t>Freiwilligen Feuerwehr</w:t>
      </w:r>
      <w:r w:rsidR="005E6EEE">
        <w:rPr>
          <w:rFonts w:ascii="Arial" w:hAnsi="Arial" w:cs="Arial"/>
        </w:rPr>
        <w:t xml:space="preserve"> </w:t>
      </w:r>
      <w:r w:rsidR="00237689">
        <w:rPr>
          <w:rFonts w:ascii="Arial" w:hAnsi="Arial" w:cs="Arial"/>
        </w:rPr>
        <w:t xml:space="preserve">seit mehr als 3 Jahren </w:t>
      </w:r>
      <w:r w:rsidR="0006401B">
        <w:rPr>
          <w:rFonts w:ascii="Arial" w:hAnsi="Arial" w:cs="Arial"/>
        </w:rPr>
        <w:t>(bei mehreren ehrenamtlichen Tätigkeiten,</w:t>
      </w:r>
    </w:p>
    <w:p w14:paraId="73CB8116" w14:textId="77777777" w:rsidR="005E48F8" w:rsidRDefault="0006401B" w:rsidP="00237689">
      <w:pPr>
        <w:pStyle w:val="Listenabsatz"/>
        <w:ind w:left="284"/>
        <w:rPr>
          <w:rFonts w:ascii="Arial" w:hAnsi="Arial" w:cs="Arial"/>
        </w:rPr>
      </w:pPr>
      <w:r>
        <w:rPr>
          <w:rFonts w:ascii="Arial" w:hAnsi="Arial" w:cs="Arial"/>
        </w:rPr>
        <w:t>nur einmal/Person)</w:t>
      </w:r>
      <w:r>
        <w:rPr>
          <w:rFonts w:ascii="Arial" w:hAnsi="Arial" w:cs="Arial"/>
        </w:rPr>
        <w:tab/>
      </w:r>
      <w:r>
        <w:rPr>
          <w:rFonts w:ascii="Arial" w:hAnsi="Arial" w:cs="Arial"/>
        </w:rPr>
        <w:tab/>
      </w:r>
      <w:r>
        <w:rPr>
          <w:rFonts w:ascii="Arial" w:hAnsi="Arial" w:cs="Arial"/>
        </w:rPr>
        <w:tab/>
      </w:r>
      <w:r w:rsidR="00237689">
        <w:rPr>
          <w:rFonts w:ascii="Arial" w:hAnsi="Arial" w:cs="Arial"/>
        </w:rPr>
        <w:tab/>
      </w:r>
      <w:r w:rsidR="00237689">
        <w:rPr>
          <w:rFonts w:ascii="Arial" w:hAnsi="Arial" w:cs="Arial"/>
        </w:rPr>
        <w:tab/>
      </w:r>
      <w:r w:rsidR="00237689">
        <w:rPr>
          <w:rFonts w:ascii="Arial" w:hAnsi="Arial" w:cs="Arial"/>
        </w:rPr>
        <w:tab/>
      </w:r>
      <w:r w:rsidR="00237689">
        <w:rPr>
          <w:rFonts w:ascii="Arial" w:hAnsi="Arial" w:cs="Arial"/>
        </w:rPr>
        <w:tab/>
      </w:r>
      <w:r w:rsidR="00237689">
        <w:rPr>
          <w:rFonts w:ascii="Arial" w:hAnsi="Arial" w:cs="Arial"/>
        </w:rPr>
        <w:tab/>
      </w:r>
      <w:r>
        <w:rPr>
          <w:rFonts w:ascii="Arial" w:hAnsi="Arial" w:cs="Arial"/>
        </w:rPr>
        <w:t>2 Punkte</w:t>
      </w:r>
    </w:p>
    <w:p w14:paraId="61240E25" w14:textId="77777777" w:rsidR="0006401B" w:rsidRDefault="0006401B" w:rsidP="0006401B">
      <w:pPr>
        <w:pStyle w:val="Listenabsatz"/>
        <w:ind w:left="142"/>
        <w:rPr>
          <w:rFonts w:ascii="Arial" w:hAnsi="Arial" w:cs="Arial"/>
        </w:rPr>
      </w:pPr>
    </w:p>
    <w:p w14:paraId="3F3F83AC" w14:textId="77777777" w:rsidR="005E48F8" w:rsidRDefault="0087648C" w:rsidP="001F6CBF">
      <w:pPr>
        <w:pStyle w:val="Listenabsatz"/>
        <w:ind w:left="0"/>
        <w:rPr>
          <w:rFonts w:ascii="Arial" w:hAnsi="Arial" w:cs="Arial"/>
        </w:rPr>
      </w:pPr>
      <w:r>
        <w:rPr>
          <w:rFonts w:ascii="Arial" w:hAnsi="Arial" w:cs="Arial"/>
        </w:rPr>
        <w:t>h</w:t>
      </w:r>
      <w:r w:rsidR="00FF6CF5" w:rsidRPr="00FE4068">
        <w:rPr>
          <w:rFonts w:ascii="Arial" w:hAnsi="Arial" w:cs="Arial"/>
        </w:rPr>
        <w:t>)</w:t>
      </w:r>
      <w:r w:rsidR="005E48F8">
        <w:rPr>
          <w:rFonts w:ascii="Arial" w:hAnsi="Arial" w:cs="Arial"/>
        </w:rPr>
        <w:t xml:space="preserve"> </w:t>
      </w:r>
      <w:r w:rsidR="00FF6CF5" w:rsidRPr="00FE4068">
        <w:rPr>
          <w:rFonts w:ascii="Arial" w:hAnsi="Arial" w:cs="Arial"/>
        </w:rPr>
        <w:t>Wartezeiten, gerechnet ab dem Datum der Kaufbewerbung, pro Jah</w:t>
      </w:r>
      <w:r w:rsidR="005E48F8">
        <w:rPr>
          <w:rFonts w:ascii="Arial" w:hAnsi="Arial" w:cs="Arial"/>
        </w:rPr>
        <w:t>r</w:t>
      </w:r>
      <w:r w:rsidR="005E48F8">
        <w:rPr>
          <w:rFonts w:ascii="Arial" w:hAnsi="Arial" w:cs="Arial"/>
        </w:rPr>
        <w:tab/>
      </w:r>
      <w:r w:rsidR="005E48F8">
        <w:rPr>
          <w:rFonts w:ascii="Arial" w:hAnsi="Arial" w:cs="Arial"/>
        </w:rPr>
        <w:tab/>
      </w:r>
      <w:r w:rsidR="00456AB6">
        <w:rPr>
          <w:rFonts w:ascii="Arial" w:hAnsi="Arial" w:cs="Arial"/>
        </w:rPr>
        <w:t>0,5</w:t>
      </w:r>
      <w:r w:rsidR="00FF6CF5" w:rsidRPr="00FE4068">
        <w:rPr>
          <w:rFonts w:ascii="Arial" w:hAnsi="Arial" w:cs="Arial"/>
        </w:rPr>
        <w:t xml:space="preserve"> Punkt</w:t>
      </w:r>
      <w:r w:rsidR="00456AB6">
        <w:rPr>
          <w:rFonts w:ascii="Arial" w:hAnsi="Arial" w:cs="Arial"/>
        </w:rPr>
        <w:t>e</w:t>
      </w:r>
    </w:p>
    <w:p w14:paraId="02AB3C59" w14:textId="77777777" w:rsidR="005E48F8" w:rsidRDefault="00FF6CF5" w:rsidP="005E48F8">
      <w:pPr>
        <w:pStyle w:val="Listenabsatz"/>
        <w:ind w:left="0" w:firstLine="284"/>
        <w:rPr>
          <w:rFonts w:ascii="Arial" w:hAnsi="Arial" w:cs="Arial"/>
        </w:rPr>
      </w:pPr>
      <w:r w:rsidRPr="00FE4068">
        <w:rPr>
          <w:rFonts w:ascii="Arial" w:hAnsi="Arial" w:cs="Arial"/>
        </w:rPr>
        <w:t>(für maximal 4 Jahre)</w:t>
      </w:r>
    </w:p>
    <w:p w14:paraId="7E36D428" w14:textId="77777777" w:rsidR="005E48F8" w:rsidRDefault="005E48F8" w:rsidP="005E48F8">
      <w:pPr>
        <w:pStyle w:val="Listenabsatz"/>
        <w:ind w:left="0" w:firstLine="284"/>
        <w:rPr>
          <w:rFonts w:ascii="Arial" w:hAnsi="Arial" w:cs="Arial"/>
        </w:rPr>
      </w:pPr>
    </w:p>
    <w:p w14:paraId="1875FAB9" w14:textId="77777777" w:rsidR="005E48F8" w:rsidRDefault="005E48F8" w:rsidP="005E48F8">
      <w:pPr>
        <w:pStyle w:val="Listenabsatz"/>
        <w:ind w:left="0" w:firstLine="284"/>
        <w:rPr>
          <w:rFonts w:ascii="Arial" w:hAnsi="Arial" w:cs="Arial"/>
        </w:rPr>
      </w:pPr>
    </w:p>
    <w:p w14:paraId="01203CE3" w14:textId="77777777" w:rsidR="005E48F8" w:rsidRDefault="00FF6CF5" w:rsidP="005E48F8">
      <w:pPr>
        <w:pStyle w:val="Listenabsatz"/>
        <w:ind w:left="0"/>
        <w:rPr>
          <w:rFonts w:ascii="Arial" w:hAnsi="Arial" w:cs="Arial"/>
        </w:rPr>
      </w:pPr>
      <w:r w:rsidRPr="00FE4068">
        <w:rPr>
          <w:rFonts w:ascii="Arial" w:hAnsi="Arial" w:cs="Arial"/>
        </w:rPr>
        <w:t>2.</w:t>
      </w:r>
    </w:p>
    <w:p w14:paraId="4CCC9459" w14:textId="77777777" w:rsidR="00C51E5E" w:rsidRDefault="00C51E5E" w:rsidP="005E48F8">
      <w:pPr>
        <w:pStyle w:val="Listenabsatz"/>
        <w:ind w:left="0"/>
        <w:rPr>
          <w:rFonts w:ascii="Arial" w:hAnsi="Arial" w:cs="Arial"/>
        </w:rPr>
      </w:pPr>
    </w:p>
    <w:p w14:paraId="5F6409E6" w14:textId="77777777" w:rsidR="005E48F8" w:rsidRDefault="00FF6CF5" w:rsidP="005E48F8">
      <w:pPr>
        <w:pStyle w:val="Listenabsatz"/>
        <w:ind w:left="0"/>
        <w:rPr>
          <w:rFonts w:ascii="Arial" w:hAnsi="Arial" w:cs="Arial"/>
        </w:rPr>
      </w:pPr>
      <w:r w:rsidRPr="00FE4068">
        <w:rPr>
          <w:rFonts w:ascii="Arial" w:hAnsi="Arial" w:cs="Arial"/>
        </w:rPr>
        <w:t xml:space="preserve">Treffen auf die Bewerber mehrere Voraussetzungen zu, findet eine Addition der Punkte statt. Die Punkte nach Ziffer </w:t>
      </w:r>
      <w:r w:rsidR="00456AB6">
        <w:rPr>
          <w:rFonts w:ascii="Arial" w:hAnsi="Arial" w:cs="Arial"/>
        </w:rPr>
        <w:t>IV</w:t>
      </w:r>
      <w:r w:rsidR="00512889">
        <w:rPr>
          <w:rFonts w:ascii="Arial" w:hAnsi="Arial" w:cs="Arial"/>
        </w:rPr>
        <w:t>.</w:t>
      </w:r>
      <w:r w:rsidR="00456AB6">
        <w:rPr>
          <w:rFonts w:ascii="Arial" w:hAnsi="Arial" w:cs="Arial"/>
        </w:rPr>
        <w:t xml:space="preserve"> 1a </w:t>
      </w:r>
      <w:r w:rsidR="00C541BA">
        <w:rPr>
          <w:rFonts w:ascii="Arial" w:hAnsi="Arial" w:cs="Arial"/>
        </w:rPr>
        <w:t xml:space="preserve">und 1c bis 1f </w:t>
      </w:r>
      <w:r w:rsidRPr="00FE4068">
        <w:rPr>
          <w:rFonts w:ascii="Arial" w:hAnsi="Arial" w:cs="Arial"/>
        </w:rPr>
        <w:t>werden bei den Bewerbern gemäß Ziffer I</w:t>
      </w:r>
      <w:r w:rsidR="00867D75">
        <w:rPr>
          <w:rFonts w:ascii="Arial" w:hAnsi="Arial" w:cs="Arial"/>
        </w:rPr>
        <w:t>I</w:t>
      </w:r>
      <w:r w:rsidRPr="00FE4068">
        <w:rPr>
          <w:rFonts w:ascii="Arial" w:hAnsi="Arial" w:cs="Arial"/>
        </w:rPr>
        <w:t>I. Absatz 1 nur einmal mit der höchst erreichbaren Punktzahl berücksichtigt.</w:t>
      </w:r>
    </w:p>
    <w:p w14:paraId="1BDCB39E" w14:textId="77777777" w:rsidR="00C26CEC" w:rsidRDefault="00C26CEC" w:rsidP="005E48F8">
      <w:pPr>
        <w:pStyle w:val="Listenabsatz"/>
        <w:ind w:left="0"/>
        <w:rPr>
          <w:rFonts w:ascii="Arial" w:hAnsi="Arial" w:cs="Arial"/>
        </w:rPr>
      </w:pPr>
    </w:p>
    <w:p w14:paraId="7CE37FEC" w14:textId="77777777" w:rsidR="00792E54" w:rsidRDefault="00792E54" w:rsidP="005E48F8">
      <w:pPr>
        <w:pStyle w:val="Listenabsatz"/>
        <w:ind w:left="0"/>
        <w:rPr>
          <w:rFonts w:ascii="Arial" w:hAnsi="Arial" w:cs="Arial"/>
        </w:rPr>
      </w:pPr>
    </w:p>
    <w:p w14:paraId="3EAF8489" w14:textId="77777777" w:rsidR="005E48F8" w:rsidRDefault="006B3CC8" w:rsidP="005E48F8">
      <w:pPr>
        <w:pStyle w:val="Listenabsatz"/>
        <w:ind w:left="0"/>
        <w:rPr>
          <w:rFonts w:ascii="Arial" w:hAnsi="Arial" w:cs="Arial"/>
        </w:rPr>
      </w:pPr>
      <w:r>
        <w:rPr>
          <w:rFonts w:ascii="Arial" w:hAnsi="Arial" w:cs="Arial"/>
        </w:rPr>
        <w:t>3</w:t>
      </w:r>
      <w:r w:rsidR="00FF6CF5" w:rsidRPr="00FE4068">
        <w:rPr>
          <w:rFonts w:ascii="Arial" w:hAnsi="Arial" w:cs="Arial"/>
        </w:rPr>
        <w:t>.</w:t>
      </w:r>
    </w:p>
    <w:p w14:paraId="6E7C42B9" w14:textId="77777777" w:rsidR="00C51E5E" w:rsidRDefault="00C51E5E" w:rsidP="005E48F8">
      <w:pPr>
        <w:pStyle w:val="Listenabsatz"/>
        <w:ind w:left="0"/>
        <w:rPr>
          <w:rFonts w:ascii="Arial" w:hAnsi="Arial" w:cs="Arial"/>
        </w:rPr>
      </w:pPr>
    </w:p>
    <w:p w14:paraId="3018B3EF" w14:textId="77777777" w:rsidR="00C26CEC" w:rsidRPr="00C26CEC" w:rsidRDefault="00C26CEC" w:rsidP="00C26CEC">
      <w:pPr>
        <w:pStyle w:val="Listenabsatz"/>
        <w:ind w:left="0"/>
        <w:rPr>
          <w:rFonts w:ascii="Arial" w:hAnsi="Arial" w:cs="Arial"/>
        </w:rPr>
      </w:pPr>
      <w:r w:rsidRPr="00C26CEC">
        <w:rPr>
          <w:rFonts w:ascii="Arial" w:hAnsi="Arial" w:cs="Arial"/>
        </w:rPr>
        <w:t>Soweit Bewerbungen die gleiche Punktzahl erreicht haben, so entscheidet über die Rangfolge</w:t>
      </w:r>
    </w:p>
    <w:p w14:paraId="3EBBB410" w14:textId="77777777" w:rsidR="00C26CEC" w:rsidRPr="00C26CEC" w:rsidRDefault="00C26CEC" w:rsidP="00C26CEC">
      <w:pPr>
        <w:pStyle w:val="Listenabsatz"/>
        <w:numPr>
          <w:ilvl w:val="0"/>
          <w:numId w:val="3"/>
        </w:numPr>
        <w:rPr>
          <w:rFonts w:ascii="Arial" w:hAnsi="Arial" w:cs="Arial"/>
        </w:rPr>
      </w:pPr>
      <w:r w:rsidRPr="00C26CEC">
        <w:rPr>
          <w:rFonts w:ascii="Arial" w:hAnsi="Arial" w:cs="Arial"/>
        </w:rPr>
        <w:t xml:space="preserve">zunächst die höhere Punktzahl bei den Kindern </w:t>
      </w:r>
    </w:p>
    <w:p w14:paraId="41F7944B" w14:textId="77777777" w:rsidR="00C26CEC" w:rsidRPr="00C26CEC" w:rsidRDefault="00C26CEC" w:rsidP="00C26CEC">
      <w:pPr>
        <w:pStyle w:val="Listenabsatz"/>
        <w:numPr>
          <w:ilvl w:val="0"/>
          <w:numId w:val="3"/>
        </w:numPr>
        <w:rPr>
          <w:rFonts w:ascii="Arial" w:hAnsi="Arial" w:cs="Arial"/>
        </w:rPr>
      </w:pPr>
      <w:r w:rsidRPr="00C26CEC">
        <w:rPr>
          <w:rFonts w:ascii="Arial" w:hAnsi="Arial" w:cs="Arial"/>
        </w:rPr>
        <w:t>bei dann immer noch bestehender Punktgleichheit das Los.</w:t>
      </w:r>
    </w:p>
    <w:p w14:paraId="5200C9DA" w14:textId="77777777" w:rsidR="00C51E5E" w:rsidRDefault="00C51E5E" w:rsidP="005E48F8">
      <w:pPr>
        <w:pStyle w:val="Listenabsatz"/>
        <w:ind w:left="0"/>
        <w:rPr>
          <w:rFonts w:ascii="Arial" w:hAnsi="Arial" w:cs="Arial"/>
        </w:rPr>
      </w:pPr>
    </w:p>
    <w:p w14:paraId="034C8A6A" w14:textId="77777777" w:rsidR="00792E54" w:rsidRDefault="00792E54" w:rsidP="005E48F8">
      <w:pPr>
        <w:pStyle w:val="Listenabsatz"/>
        <w:ind w:left="0"/>
        <w:rPr>
          <w:rFonts w:ascii="Arial" w:hAnsi="Arial" w:cs="Arial"/>
        </w:rPr>
      </w:pPr>
      <w:r>
        <w:rPr>
          <w:rFonts w:ascii="Arial" w:hAnsi="Arial" w:cs="Arial"/>
        </w:rPr>
        <w:t>4.</w:t>
      </w:r>
    </w:p>
    <w:p w14:paraId="2A66AC4C" w14:textId="77777777" w:rsidR="00624E14" w:rsidRDefault="00FF6CF5" w:rsidP="005E48F8">
      <w:pPr>
        <w:pStyle w:val="Listenabsatz"/>
        <w:ind w:left="0"/>
        <w:rPr>
          <w:rFonts w:ascii="Arial" w:hAnsi="Arial" w:cs="Arial"/>
        </w:rPr>
      </w:pPr>
      <w:r w:rsidRPr="00FE4068">
        <w:rPr>
          <w:rFonts w:ascii="Arial" w:hAnsi="Arial" w:cs="Arial"/>
        </w:rPr>
        <w:t xml:space="preserve">In </w:t>
      </w:r>
      <w:r w:rsidR="00867D75">
        <w:rPr>
          <w:rFonts w:ascii="Arial" w:hAnsi="Arial" w:cs="Arial"/>
        </w:rPr>
        <w:t xml:space="preserve">besonderen Fällen kann von den Richtlinien abgewichen werden; </w:t>
      </w:r>
      <w:r w:rsidRPr="00FE4068">
        <w:rPr>
          <w:rFonts w:ascii="Arial" w:hAnsi="Arial" w:cs="Arial"/>
        </w:rPr>
        <w:t>Einzelf</w:t>
      </w:r>
      <w:r w:rsidR="00867D75">
        <w:rPr>
          <w:rFonts w:ascii="Arial" w:hAnsi="Arial" w:cs="Arial"/>
        </w:rPr>
        <w:t>a</w:t>
      </w:r>
      <w:r w:rsidRPr="00FE4068">
        <w:rPr>
          <w:rFonts w:ascii="Arial" w:hAnsi="Arial" w:cs="Arial"/>
        </w:rPr>
        <w:t>lle</w:t>
      </w:r>
      <w:r w:rsidR="00867D75">
        <w:rPr>
          <w:rFonts w:ascii="Arial" w:hAnsi="Arial" w:cs="Arial"/>
        </w:rPr>
        <w:t>ntscheidungen sind grundsätzliche</w:t>
      </w:r>
      <w:r w:rsidRPr="00FE4068">
        <w:rPr>
          <w:rFonts w:ascii="Arial" w:hAnsi="Arial" w:cs="Arial"/>
        </w:rPr>
        <w:t xml:space="preserve"> </w:t>
      </w:r>
      <w:r w:rsidR="00867D75">
        <w:rPr>
          <w:rFonts w:ascii="Arial" w:hAnsi="Arial" w:cs="Arial"/>
        </w:rPr>
        <w:t xml:space="preserve">durch die zuständigen gemeindlichen </w:t>
      </w:r>
      <w:r w:rsidR="00D9296C">
        <w:rPr>
          <w:rFonts w:ascii="Arial" w:hAnsi="Arial" w:cs="Arial"/>
        </w:rPr>
        <w:t>G</w:t>
      </w:r>
      <w:r w:rsidR="00867D75">
        <w:rPr>
          <w:rFonts w:ascii="Arial" w:hAnsi="Arial" w:cs="Arial"/>
        </w:rPr>
        <w:t>remien herbeizuführen</w:t>
      </w:r>
      <w:r w:rsidRPr="00FE4068">
        <w:rPr>
          <w:rFonts w:ascii="Arial" w:hAnsi="Arial" w:cs="Arial"/>
        </w:rPr>
        <w:t>.</w:t>
      </w:r>
    </w:p>
    <w:p w14:paraId="3FECA465" w14:textId="77777777" w:rsidR="00624E14" w:rsidRDefault="00FF6CF5" w:rsidP="005E48F8">
      <w:pPr>
        <w:pStyle w:val="Listenabsatz"/>
        <w:ind w:left="0"/>
        <w:rPr>
          <w:rFonts w:ascii="Arial" w:hAnsi="Arial" w:cs="Arial"/>
        </w:rPr>
      </w:pPr>
      <w:r w:rsidRPr="00624E14">
        <w:rPr>
          <w:rFonts w:ascii="Arial" w:hAnsi="Arial" w:cs="Arial"/>
          <w:b/>
        </w:rPr>
        <w:lastRenderedPageBreak/>
        <w:t>V.</w:t>
      </w:r>
    </w:p>
    <w:p w14:paraId="746B9DCA" w14:textId="77777777" w:rsidR="00624E14" w:rsidRDefault="00FF6CF5" w:rsidP="005E48F8">
      <w:pPr>
        <w:pStyle w:val="Listenabsatz"/>
        <w:ind w:left="0"/>
        <w:rPr>
          <w:rFonts w:ascii="Arial" w:hAnsi="Arial" w:cs="Arial"/>
          <w:b/>
        </w:rPr>
      </w:pPr>
      <w:r w:rsidRPr="00624E14">
        <w:rPr>
          <w:rFonts w:ascii="Arial" w:hAnsi="Arial" w:cs="Arial"/>
          <w:b/>
        </w:rPr>
        <w:t>Vergabemodus</w:t>
      </w:r>
    </w:p>
    <w:p w14:paraId="5F914C30" w14:textId="77777777" w:rsidR="00624E14" w:rsidRDefault="00FF6CF5" w:rsidP="005E48F8">
      <w:pPr>
        <w:pStyle w:val="Listenabsatz"/>
        <w:ind w:left="0"/>
        <w:rPr>
          <w:rFonts w:ascii="Arial" w:hAnsi="Arial" w:cs="Arial"/>
        </w:rPr>
      </w:pPr>
      <w:r w:rsidRPr="00FE4068">
        <w:rPr>
          <w:rFonts w:ascii="Arial" w:hAnsi="Arial" w:cs="Arial"/>
        </w:rPr>
        <w:t>1. Die Unterlagen sind vollständig abzugeben.</w:t>
      </w:r>
    </w:p>
    <w:p w14:paraId="6424A660" w14:textId="77777777" w:rsidR="00624E14" w:rsidRDefault="00FF6CF5" w:rsidP="00624E14">
      <w:pPr>
        <w:pStyle w:val="Listenabsatz"/>
        <w:tabs>
          <w:tab w:val="left" w:pos="284"/>
        </w:tabs>
        <w:ind w:left="284" w:hanging="284"/>
        <w:rPr>
          <w:rFonts w:ascii="Arial" w:hAnsi="Arial" w:cs="Arial"/>
        </w:rPr>
      </w:pPr>
      <w:r w:rsidRPr="00FE4068">
        <w:rPr>
          <w:rFonts w:ascii="Arial" w:hAnsi="Arial" w:cs="Arial"/>
        </w:rPr>
        <w:t xml:space="preserve">2. Die Bewerbung muss fristgerecht eingereicht werden. Bewerbungen die außerhalb der vom </w:t>
      </w:r>
      <w:r w:rsidR="00624E14">
        <w:rPr>
          <w:rFonts w:ascii="Arial" w:hAnsi="Arial" w:cs="Arial"/>
        </w:rPr>
        <w:t>Gemeindevorstand</w:t>
      </w:r>
      <w:r w:rsidRPr="00FE4068">
        <w:rPr>
          <w:rFonts w:ascii="Arial" w:hAnsi="Arial" w:cs="Arial"/>
        </w:rPr>
        <w:t xml:space="preserve"> jeweils festgelegten Frist eingehen, werden nicht mehr berücksichtigt.</w:t>
      </w:r>
    </w:p>
    <w:p w14:paraId="6D0FA204" w14:textId="77777777" w:rsidR="00624E14" w:rsidRDefault="00FF6CF5" w:rsidP="00624E14">
      <w:pPr>
        <w:pStyle w:val="Listenabsatz"/>
        <w:tabs>
          <w:tab w:val="left" w:pos="284"/>
        </w:tabs>
        <w:ind w:left="284" w:hanging="284"/>
        <w:rPr>
          <w:rFonts w:ascii="Arial" w:hAnsi="Arial" w:cs="Arial"/>
        </w:rPr>
      </w:pPr>
      <w:r w:rsidRPr="00FE4068">
        <w:rPr>
          <w:rFonts w:ascii="Arial" w:hAnsi="Arial" w:cs="Arial"/>
        </w:rPr>
        <w:t>3. Für jede fristgerechte Bewerbung werden nach den vorstehenden Kriterien entsprechend die Punkte vergeben.</w:t>
      </w:r>
    </w:p>
    <w:p w14:paraId="0BC757EF" w14:textId="77777777" w:rsidR="00624E14" w:rsidRDefault="00FF6CF5" w:rsidP="005E48F8">
      <w:pPr>
        <w:pStyle w:val="Listenabsatz"/>
        <w:ind w:left="0"/>
        <w:rPr>
          <w:rFonts w:ascii="Arial" w:hAnsi="Arial" w:cs="Arial"/>
        </w:rPr>
      </w:pPr>
      <w:r w:rsidRPr="00FE4068">
        <w:rPr>
          <w:rFonts w:ascii="Arial" w:hAnsi="Arial" w:cs="Arial"/>
        </w:rPr>
        <w:t>4. Jeder Bewerber kann nur einen Bauplatz erwerben.</w:t>
      </w:r>
    </w:p>
    <w:p w14:paraId="798535A0" w14:textId="77777777" w:rsidR="00624E14" w:rsidRDefault="00FF6CF5" w:rsidP="00624E14">
      <w:pPr>
        <w:pStyle w:val="Listenabsatz"/>
        <w:tabs>
          <w:tab w:val="left" w:pos="284"/>
        </w:tabs>
        <w:ind w:left="284" w:hanging="284"/>
        <w:rPr>
          <w:rFonts w:ascii="Arial" w:hAnsi="Arial" w:cs="Arial"/>
        </w:rPr>
      </w:pPr>
      <w:r w:rsidRPr="00FE4068">
        <w:rPr>
          <w:rFonts w:ascii="Arial" w:hAnsi="Arial" w:cs="Arial"/>
        </w:rPr>
        <w:t xml:space="preserve">5. Der </w:t>
      </w:r>
      <w:r w:rsidR="00624E14">
        <w:rPr>
          <w:rFonts w:ascii="Arial" w:hAnsi="Arial" w:cs="Arial"/>
        </w:rPr>
        <w:t>Gemeindevorstand</w:t>
      </w:r>
      <w:r w:rsidRPr="00FE4068">
        <w:rPr>
          <w:rFonts w:ascii="Arial" w:hAnsi="Arial" w:cs="Arial"/>
        </w:rPr>
        <w:t xml:space="preserve"> und der Bau- und Umweltausschuss der </w:t>
      </w:r>
      <w:r w:rsidR="00FE4068">
        <w:rPr>
          <w:rFonts w:ascii="Arial" w:hAnsi="Arial" w:cs="Arial"/>
        </w:rPr>
        <w:t>Gemeinde Ehringshausen</w:t>
      </w:r>
      <w:r w:rsidRPr="00FE4068">
        <w:rPr>
          <w:rFonts w:ascii="Arial" w:hAnsi="Arial" w:cs="Arial"/>
        </w:rPr>
        <w:t xml:space="preserve"> werden gemäß dem Kriterienkatalog die Vorauswertung vornehmen. Die Vergabe der Grundstücke erfolgt durch Beschlussfassung der </w:t>
      </w:r>
      <w:r w:rsidR="00624E14">
        <w:rPr>
          <w:rFonts w:ascii="Arial" w:hAnsi="Arial" w:cs="Arial"/>
        </w:rPr>
        <w:t>Gemeindevertretung</w:t>
      </w:r>
      <w:r w:rsidRPr="00FE4068">
        <w:rPr>
          <w:rFonts w:ascii="Arial" w:hAnsi="Arial" w:cs="Arial"/>
        </w:rPr>
        <w:t>.</w:t>
      </w:r>
    </w:p>
    <w:p w14:paraId="0667381C" w14:textId="77777777" w:rsidR="00624E14" w:rsidRDefault="00624E14" w:rsidP="00624E14">
      <w:pPr>
        <w:pStyle w:val="Listenabsatz"/>
        <w:tabs>
          <w:tab w:val="left" w:pos="284"/>
        </w:tabs>
        <w:ind w:left="284" w:hanging="284"/>
        <w:rPr>
          <w:rFonts w:ascii="Arial" w:hAnsi="Arial" w:cs="Arial"/>
        </w:rPr>
      </w:pPr>
    </w:p>
    <w:p w14:paraId="40E03CC0" w14:textId="77777777" w:rsidR="00554D84" w:rsidRDefault="00554D84" w:rsidP="00624E14">
      <w:pPr>
        <w:pStyle w:val="Listenabsatz"/>
        <w:tabs>
          <w:tab w:val="left" w:pos="284"/>
        </w:tabs>
        <w:ind w:left="284" w:hanging="284"/>
        <w:rPr>
          <w:rFonts w:ascii="Arial" w:hAnsi="Arial" w:cs="Arial"/>
        </w:rPr>
      </w:pPr>
    </w:p>
    <w:p w14:paraId="75875C87" w14:textId="77777777" w:rsidR="00624E14" w:rsidRPr="00624E14" w:rsidRDefault="00FF6CF5" w:rsidP="00624E14">
      <w:pPr>
        <w:pStyle w:val="Listenabsatz"/>
        <w:tabs>
          <w:tab w:val="left" w:pos="284"/>
        </w:tabs>
        <w:ind w:left="284" w:hanging="284"/>
        <w:rPr>
          <w:rFonts w:ascii="Arial" w:hAnsi="Arial" w:cs="Arial"/>
          <w:b/>
        </w:rPr>
      </w:pPr>
      <w:r w:rsidRPr="00624E14">
        <w:rPr>
          <w:rFonts w:ascii="Arial" w:hAnsi="Arial" w:cs="Arial"/>
          <w:b/>
        </w:rPr>
        <w:t>V</w:t>
      </w:r>
      <w:r w:rsidR="00314650">
        <w:rPr>
          <w:rFonts w:ascii="Arial" w:hAnsi="Arial" w:cs="Arial"/>
          <w:b/>
        </w:rPr>
        <w:t>I</w:t>
      </w:r>
      <w:r w:rsidRPr="00624E14">
        <w:rPr>
          <w:rFonts w:ascii="Arial" w:hAnsi="Arial" w:cs="Arial"/>
          <w:b/>
        </w:rPr>
        <w:t>.</w:t>
      </w:r>
    </w:p>
    <w:p w14:paraId="64F58B85" w14:textId="77777777" w:rsidR="00624E14" w:rsidRDefault="006059ED" w:rsidP="00624E14">
      <w:pPr>
        <w:pStyle w:val="Listenabsatz"/>
        <w:tabs>
          <w:tab w:val="left" w:pos="284"/>
        </w:tabs>
        <w:ind w:left="284" w:hanging="284"/>
        <w:rPr>
          <w:rFonts w:ascii="Arial" w:hAnsi="Arial" w:cs="Arial"/>
          <w:b/>
        </w:rPr>
      </w:pPr>
      <w:r>
        <w:rPr>
          <w:rFonts w:ascii="Arial" w:hAnsi="Arial" w:cs="Arial"/>
          <w:b/>
        </w:rPr>
        <w:t>Pflichten des Erwerbers</w:t>
      </w:r>
      <w:r w:rsidR="00C621BB">
        <w:rPr>
          <w:rFonts w:ascii="Arial" w:hAnsi="Arial" w:cs="Arial"/>
          <w:b/>
        </w:rPr>
        <w:t xml:space="preserve"> eines gemeindeeigenen Baugrundstücks</w:t>
      </w:r>
    </w:p>
    <w:p w14:paraId="3AF65D7C" w14:textId="77777777" w:rsidR="00624E14" w:rsidRPr="00624E14" w:rsidRDefault="00624E14" w:rsidP="00624E14">
      <w:pPr>
        <w:pStyle w:val="Listenabsatz"/>
        <w:tabs>
          <w:tab w:val="left" w:pos="284"/>
        </w:tabs>
        <w:ind w:left="284" w:hanging="284"/>
        <w:rPr>
          <w:rFonts w:ascii="Arial" w:hAnsi="Arial" w:cs="Arial"/>
          <w:b/>
        </w:rPr>
      </w:pPr>
    </w:p>
    <w:p w14:paraId="186D34AB" w14:textId="77777777" w:rsidR="00624E14" w:rsidRDefault="00C621BB" w:rsidP="00C621BB">
      <w:pPr>
        <w:pStyle w:val="Listenabsatz"/>
        <w:numPr>
          <w:ilvl w:val="0"/>
          <w:numId w:val="4"/>
        </w:numPr>
        <w:ind w:left="142" w:hanging="218"/>
        <w:rPr>
          <w:rFonts w:ascii="Arial" w:hAnsi="Arial" w:cs="Arial"/>
        </w:rPr>
      </w:pPr>
      <w:r>
        <w:rPr>
          <w:rFonts w:ascii="Arial" w:hAnsi="Arial" w:cs="Arial"/>
        </w:rPr>
        <w:t>Abschluss des Grundstückskaufvertrages</w:t>
      </w:r>
    </w:p>
    <w:p w14:paraId="308A36B3" w14:textId="77777777" w:rsidR="00C51E5E" w:rsidRDefault="00C51E5E" w:rsidP="00C51E5E">
      <w:pPr>
        <w:pStyle w:val="Listenabsatz"/>
        <w:ind w:left="142"/>
        <w:rPr>
          <w:rFonts w:ascii="Arial" w:hAnsi="Arial" w:cs="Arial"/>
        </w:rPr>
      </w:pPr>
    </w:p>
    <w:p w14:paraId="41613BCE" w14:textId="77777777" w:rsidR="00C621BB" w:rsidRDefault="00C621BB" w:rsidP="00C621BB">
      <w:pPr>
        <w:pStyle w:val="Listenabsatz"/>
        <w:ind w:left="0"/>
        <w:rPr>
          <w:rFonts w:ascii="Arial" w:hAnsi="Arial" w:cs="Arial"/>
        </w:rPr>
      </w:pPr>
      <w:r>
        <w:rPr>
          <w:rFonts w:ascii="Arial" w:hAnsi="Arial" w:cs="Arial"/>
        </w:rPr>
        <w:t>Der Grundstückskaufvertrag ist baldmöglichst zu beurkunden, spätestens jedoch 6 Monate nach der Beschlussfassung über den Verkauf des Bauplatzes an die einzelnen Bewerber.</w:t>
      </w:r>
    </w:p>
    <w:p w14:paraId="4A403251" w14:textId="77777777" w:rsidR="006B3CC8" w:rsidRDefault="00FF6CF5" w:rsidP="00C621BB">
      <w:pPr>
        <w:pStyle w:val="Listenabsatz"/>
        <w:tabs>
          <w:tab w:val="left" w:pos="0"/>
        </w:tabs>
        <w:ind w:left="0"/>
        <w:rPr>
          <w:rFonts w:ascii="Arial" w:hAnsi="Arial" w:cs="Arial"/>
        </w:rPr>
      </w:pPr>
      <w:r w:rsidRPr="00FE4068">
        <w:rPr>
          <w:rFonts w:ascii="Arial" w:hAnsi="Arial" w:cs="Arial"/>
        </w:rPr>
        <w:t xml:space="preserve">Der einzelne Bewerber hat keinen Anspruch auf Zuweisung eines bestimmten Bauplatzes. Dementsprechend kann der </w:t>
      </w:r>
      <w:r w:rsidR="006B3CC8">
        <w:rPr>
          <w:rFonts w:ascii="Arial" w:hAnsi="Arial" w:cs="Arial"/>
        </w:rPr>
        <w:t xml:space="preserve">Gemeindevorstand </w:t>
      </w:r>
      <w:r w:rsidRPr="00FE4068">
        <w:rPr>
          <w:rFonts w:ascii="Arial" w:hAnsi="Arial" w:cs="Arial"/>
        </w:rPr>
        <w:t xml:space="preserve">bzw. die </w:t>
      </w:r>
      <w:r w:rsidR="006B3CC8">
        <w:rPr>
          <w:rFonts w:ascii="Arial" w:hAnsi="Arial" w:cs="Arial"/>
        </w:rPr>
        <w:t>Gemeindevertr</w:t>
      </w:r>
      <w:r w:rsidR="00D9296C">
        <w:rPr>
          <w:rFonts w:ascii="Arial" w:hAnsi="Arial" w:cs="Arial"/>
        </w:rPr>
        <w:t>e</w:t>
      </w:r>
      <w:r w:rsidR="006B3CC8">
        <w:rPr>
          <w:rFonts w:ascii="Arial" w:hAnsi="Arial" w:cs="Arial"/>
        </w:rPr>
        <w:t>tung</w:t>
      </w:r>
      <w:r w:rsidRPr="00FE4068">
        <w:rPr>
          <w:rFonts w:ascii="Arial" w:hAnsi="Arial" w:cs="Arial"/>
        </w:rPr>
        <w:t xml:space="preserve"> dem Bewerber einen anderen Bauplatz anbieten.</w:t>
      </w:r>
    </w:p>
    <w:p w14:paraId="1BD71728" w14:textId="77777777" w:rsidR="006B3CC8" w:rsidRDefault="006B3CC8" w:rsidP="00624E14">
      <w:pPr>
        <w:pStyle w:val="Listenabsatz"/>
        <w:tabs>
          <w:tab w:val="left" w:pos="284"/>
        </w:tabs>
        <w:ind w:left="284" w:hanging="284"/>
        <w:rPr>
          <w:rFonts w:ascii="Arial" w:hAnsi="Arial" w:cs="Arial"/>
        </w:rPr>
      </w:pPr>
    </w:p>
    <w:p w14:paraId="25A0292F" w14:textId="77777777" w:rsidR="006B3CC8" w:rsidRDefault="00C621BB" w:rsidP="00C621BB">
      <w:pPr>
        <w:pStyle w:val="Listenabsatz"/>
        <w:numPr>
          <w:ilvl w:val="0"/>
          <w:numId w:val="4"/>
        </w:numPr>
        <w:tabs>
          <w:tab w:val="left" w:pos="284"/>
        </w:tabs>
        <w:ind w:left="284" w:hanging="284"/>
        <w:rPr>
          <w:rFonts w:ascii="Arial" w:hAnsi="Arial" w:cs="Arial"/>
        </w:rPr>
      </w:pPr>
      <w:r>
        <w:rPr>
          <w:rFonts w:ascii="Arial" w:hAnsi="Arial" w:cs="Arial"/>
        </w:rPr>
        <w:t>Bauverpflichtung</w:t>
      </w:r>
    </w:p>
    <w:p w14:paraId="0C58A6C6" w14:textId="77777777" w:rsidR="00C51E5E" w:rsidRDefault="00C51E5E" w:rsidP="00C51E5E">
      <w:pPr>
        <w:pStyle w:val="Listenabsatz"/>
        <w:tabs>
          <w:tab w:val="left" w:pos="284"/>
        </w:tabs>
        <w:ind w:left="284"/>
        <w:rPr>
          <w:rFonts w:ascii="Arial" w:hAnsi="Arial" w:cs="Arial"/>
        </w:rPr>
      </w:pPr>
    </w:p>
    <w:p w14:paraId="4002C455" w14:textId="77777777" w:rsidR="00D9296C" w:rsidRPr="00D9296C" w:rsidRDefault="00D9296C" w:rsidP="00D9296C">
      <w:pPr>
        <w:pStyle w:val="Listenabsatz"/>
        <w:tabs>
          <w:tab w:val="left" w:pos="0"/>
        </w:tabs>
        <w:ind w:left="0"/>
        <w:rPr>
          <w:rFonts w:ascii="Arial" w:hAnsi="Arial" w:cs="Arial"/>
        </w:rPr>
      </w:pPr>
      <w:r w:rsidRPr="00D9296C">
        <w:rPr>
          <w:rFonts w:ascii="Arial" w:hAnsi="Arial" w:cs="Arial"/>
        </w:rPr>
        <w:t xml:space="preserve">Der Erwerber des Baugrundstücks verpflichtet sich, den Bauplatz innerhalb von zwei Jahren nach Vertragsabschluss bzw. nach Vorliegen </w:t>
      </w:r>
      <w:r>
        <w:rPr>
          <w:rFonts w:ascii="Arial" w:hAnsi="Arial" w:cs="Arial"/>
        </w:rPr>
        <w:t xml:space="preserve">der </w:t>
      </w:r>
      <w:proofErr w:type="spellStart"/>
      <w:r>
        <w:rPr>
          <w:rFonts w:ascii="Arial" w:hAnsi="Arial" w:cs="Arial"/>
        </w:rPr>
        <w:t>Schlußabnahme</w:t>
      </w:r>
      <w:proofErr w:type="spellEnd"/>
      <w:r>
        <w:rPr>
          <w:rFonts w:ascii="Arial" w:hAnsi="Arial" w:cs="Arial"/>
        </w:rPr>
        <w:t xml:space="preserve"> der fertig</w:t>
      </w:r>
      <w:r w:rsidR="00314650">
        <w:rPr>
          <w:rFonts w:ascii="Arial" w:hAnsi="Arial" w:cs="Arial"/>
        </w:rPr>
        <w:t>g</w:t>
      </w:r>
      <w:r>
        <w:rPr>
          <w:rFonts w:ascii="Arial" w:hAnsi="Arial" w:cs="Arial"/>
        </w:rPr>
        <w:t>estellten Erschließungsanlage</w:t>
      </w:r>
      <w:r w:rsidRPr="00D9296C">
        <w:rPr>
          <w:rFonts w:ascii="Arial" w:hAnsi="Arial" w:cs="Arial"/>
        </w:rPr>
        <w:t xml:space="preserve"> mit einem Wohnhaus zu bebauen und selbst zu beziehen.</w:t>
      </w:r>
    </w:p>
    <w:p w14:paraId="4532D8E1" w14:textId="77777777" w:rsidR="00D9296C" w:rsidRDefault="00D9296C" w:rsidP="00D9296C">
      <w:pPr>
        <w:pStyle w:val="Listenabsatz"/>
        <w:tabs>
          <w:tab w:val="left" w:pos="0"/>
        </w:tabs>
        <w:ind w:left="0"/>
        <w:rPr>
          <w:rFonts w:ascii="Arial" w:hAnsi="Arial" w:cs="Arial"/>
        </w:rPr>
      </w:pPr>
    </w:p>
    <w:p w14:paraId="4AB70E13" w14:textId="77777777" w:rsidR="00166172" w:rsidRDefault="00D9296C" w:rsidP="00166172">
      <w:pPr>
        <w:pStyle w:val="Listenabsatz"/>
        <w:tabs>
          <w:tab w:val="left" w:pos="0"/>
        </w:tabs>
        <w:ind w:left="0"/>
        <w:rPr>
          <w:rFonts w:ascii="Arial" w:hAnsi="Arial" w:cs="Arial"/>
        </w:rPr>
      </w:pPr>
      <w:r w:rsidRPr="00D9296C">
        <w:rPr>
          <w:rFonts w:ascii="Arial" w:hAnsi="Arial" w:cs="Arial"/>
        </w:rPr>
        <w:t xml:space="preserve">Kommt der Erwerber dieser Verpflichtung nicht nach, hat die </w:t>
      </w:r>
      <w:r>
        <w:rPr>
          <w:rFonts w:ascii="Arial" w:hAnsi="Arial" w:cs="Arial"/>
        </w:rPr>
        <w:t>Gemeinde Ehringshausen</w:t>
      </w:r>
      <w:r w:rsidRPr="00D9296C">
        <w:rPr>
          <w:rFonts w:ascii="Arial" w:hAnsi="Arial" w:cs="Arial"/>
        </w:rPr>
        <w:t xml:space="preserve"> das Recht, das Grundstück zu dem seinerzeit gezahlten Kaufpreis zurück zu erwerben. Die hierbei entstehenden Kosten für den Kaufvertrag und seine Durchführung sowie eine anfallende Grunderwerbsteuer gehen zu Lasten des seinerzeitigen Erwerbers. Das Wiederkaufsrecht wird im Grundbuch durch die Eintragung einer </w:t>
      </w:r>
      <w:r w:rsidR="00456AB6">
        <w:rPr>
          <w:rFonts w:ascii="Arial" w:hAnsi="Arial" w:cs="Arial"/>
        </w:rPr>
        <w:t>R</w:t>
      </w:r>
      <w:r w:rsidR="003E08ED">
        <w:rPr>
          <w:rFonts w:ascii="Arial" w:hAnsi="Arial" w:cs="Arial"/>
        </w:rPr>
        <w:t>ück</w:t>
      </w:r>
      <w:r w:rsidR="00166172">
        <w:rPr>
          <w:rFonts w:ascii="Arial" w:hAnsi="Arial" w:cs="Arial"/>
        </w:rPr>
        <w:t>a</w:t>
      </w:r>
      <w:r w:rsidRPr="00D9296C">
        <w:rPr>
          <w:rFonts w:ascii="Arial" w:hAnsi="Arial" w:cs="Arial"/>
        </w:rPr>
        <w:t>uflassungsvormerkung dinglich gesichert</w:t>
      </w:r>
    </w:p>
    <w:p w14:paraId="6BA3BCAD" w14:textId="77777777" w:rsidR="00D9296C" w:rsidRPr="00D9296C" w:rsidRDefault="00D9296C" w:rsidP="00D9296C">
      <w:pPr>
        <w:pStyle w:val="Listenabsatz"/>
        <w:tabs>
          <w:tab w:val="left" w:pos="0"/>
        </w:tabs>
        <w:ind w:left="0"/>
        <w:rPr>
          <w:rFonts w:ascii="Arial" w:hAnsi="Arial" w:cs="Arial"/>
        </w:rPr>
      </w:pPr>
    </w:p>
    <w:p w14:paraId="038A2785" w14:textId="77777777" w:rsidR="00C408F9" w:rsidRDefault="00C408F9" w:rsidP="006B3CC8">
      <w:pPr>
        <w:pStyle w:val="Listenabsatz"/>
        <w:tabs>
          <w:tab w:val="left" w:pos="0"/>
        </w:tabs>
        <w:ind w:left="0"/>
        <w:rPr>
          <w:rFonts w:ascii="Arial" w:hAnsi="Arial" w:cs="Arial"/>
          <w:b/>
        </w:rPr>
      </w:pPr>
    </w:p>
    <w:p w14:paraId="661AD7BB" w14:textId="77777777" w:rsidR="006B3CC8" w:rsidRDefault="00FF6CF5" w:rsidP="006B3CC8">
      <w:pPr>
        <w:pStyle w:val="Listenabsatz"/>
        <w:tabs>
          <w:tab w:val="left" w:pos="0"/>
        </w:tabs>
        <w:ind w:left="0"/>
        <w:rPr>
          <w:rFonts w:ascii="Arial" w:hAnsi="Arial" w:cs="Arial"/>
        </w:rPr>
      </w:pPr>
      <w:r w:rsidRPr="006B3CC8">
        <w:rPr>
          <w:rFonts w:ascii="Arial" w:hAnsi="Arial" w:cs="Arial"/>
          <w:b/>
        </w:rPr>
        <w:t>V</w:t>
      </w:r>
      <w:r w:rsidR="00314650">
        <w:rPr>
          <w:rFonts w:ascii="Arial" w:hAnsi="Arial" w:cs="Arial"/>
          <w:b/>
        </w:rPr>
        <w:t>I</w:t>
      </w:r>
      <w:r w:rsidRPr="006B3CC8">
        <w:rPr>
          <w:rFonts w:ascii="Arial" w:hAnsi="Arial" w:cs="Arial"/>
          <w:b/>
        </w:rPr>
        <w:t>I</w:t>
      </w:r>
      <w:r w:rsidRPr="00FE4068">
        <w:rPr>
          <w:rFonts w:ascii="Arial" w:hAnsi="Arial" w:cs="Arial"/>
        </w:rPr>
        <w:t>.</w:t>
      </w:r>
    </w:p>
    <w:p w14:paraId="2ED3068A" w14:textId="77777777" w:rsidR="006B3CC8" w:rsidRDefault="00FF6CF5" w:rsidP="006B3CC8">
      <w:pPr>
        <w:pStyle w:val="Listenabsatz"/>
        <w:tabs>
          <w:tab w:val="left" w:pos="0"/>
        </w:tabs>
        <w:ind w:left="0"/>
        <w:rPr>
          <w:rFonts w:ascii="Arial" w:hAnsi="Arial" w:cs="Arial"/>
          <w:b/>
        </w:rPr>
      </w:pPr>
      <w:r w:rsidRPr="006B3CC8">
        <w:rPr>
          <w:rFonts w:ascii="Arial" w:hAnsi="Arial" w:cs="Arial"/>
          <w:b/>
        </w:rPr>
        <w:t>Inkrafttreten</w:t>
      </w:r>
    </w:p>
    <w:p w14:paraId="70AE9B4B" w14:textId="77777777" w:rsidR="00554D84" w:rsidRDefault="00554D84" w:rsidP="006B3CC8">
      <w:pPr>
        <w:pStyle w:val="Listenabsatz"/>
        <w:tabs>
          <w:tab w:val="left" w:pos="0"/>
        </w:tabs>
        <w:ind w:left="0"/>
        <w:rPr>
          <w:rFonts w:ascii="Arial" w:hAnsi="Arial" w:cs="Arial"/>
          <w:b/>
        </w:rPr>
      </w:pPr>
    </w:p>
    <w:p w14:paraId="7588912A" w14:textId="77777777" w:rsidR="006B3CC8" w:rsidRDefault="00FF6CF5" w:rsidP="006B3CC8">
      <w:pPr>
        <w:pStyle w:val="Listenabsatz"/>
        <w:tabs>
          <w:tab w:val="left" w:pos="0"/>
        </w:tabs>
        <w:ind w:left="0"/>
        <w:rPr>
          <w:rFonts w:ascii="Arial" w:hAnsi="Arial" w:cs="Arial"/>
        </w:rPr>
      </w:pPr>
      <w:r w:rsidRPr="00FE4068">
        <w:rPr>
          <w:rFonts w:ascii="Arial" w:hAnsi="Arial" w:cs="Arial"/>
        </w:rPr>
        <w:t xml:space="preserve">Diese Richtlinien treten am Tage nach ihrer Verabschiedung durch die </w:t>
      </w:r>
      <w:r w:rsidR="006B3CC8">
        <w:rPr>
          <w:rFonts w:ascii="Arial" w:hAnsi="Arial" w:cs="Arial"/>
        </w:rPr>
        <w:t>Gemeindevertretung</w:t>
      </w:r>
      <w:r w:rsidRPr="00FE4068">
        <w:rPr>
          <w:rFonts w:ascii="Arial" w:hAnsi="Arial" w:cs="Arial"/>
        </w:rPr>
        <w:t xml:space="preserve"> der </w:t>
      </w:r>
      <w:r w:rsidR="00FE4068">
        <w:rPr>
          <w:rFonts w:ascii="Arial" w:hAnsi="Arial" w:cs="Arial"/>
        </w:rPr>
        <w:t>Gemeinde Ehringshausen</w:t>
      </w:r>
      <w:r w:rsidRPr="00FE4068">
        <w:rPr>
          <w:rFonts w:ascii="Arial" w:hAnsi="Arial" w:cs="Arial"/>
        </w:rPr>
        <w:t xml:space="preserve"> am </w:t>
      </w:r>
      <w:r w:rsidR="00C640FF">
        <w:rPr>
          <w:rFonts w:ascii="Arial" w:hAnsi="Arial" w:cs="Arial"/>
        </w:rPr>
        <w:t>0</w:t>
      </w:r>
      <w:r w:rsidR="000E2868">
        <w:rPr>
          <w:rFonts w:ascii="Arial" w:hAnsi="Arial" w:cs="Arial"/>
        </w:rPr>
        <w:t>2</w:t>
      </w:r>
      <w:r w:rsidR="00C640FF">
        <w:rPr>
          <w:rFonts w:ascii="Arial" w:hAnsi="Arial" w:cs="Arial"/>
        </w:rPr>
        <w:t>.12.2022</w:t>
      </w:r>
      <w:r w:rsidRPr="00FE4068">
        <w:rPr>
          <w:rFonts w:ascii="Arial" w:hAnsi="Arial" w:cs="Arial"/>
        </w:rPr>
        <w:t xml:space="preserve"> in Kraft. </w:t>
      </w:r>
    </w:p>
    <w:p w14:paraId="13360174" w14:textId="77777777" w:rsidR="006B3CC8" w:rsidRDefault="006B3CC8" w:rsidP="006B3CC8">
      <w:pPr>
        <w:pStyle w:val="Listenabsatz"/>
        <w:tabs>
          <w:tab w:val="left" w:pos="0"/>
        </w:tabs>
        <w:ind w:left="0"/>
        <w:rPr>
          <w:rFonts w:ascii="Arial" w:hAnsi="Arial" w:cs="Arial"/>
        </w:rPr>
      </w:pPr>
    </w:p>
    <w:p w14:paraId="19E28919" w14:textId="77777777" w:rsidR="006B3CC8" w:rsidRDefault="00FE4068" w:rsidP="006B3CC8">
      <w:pPr>
        <w:pStyle w:val="Listenabsatz"/>
        <w:tabs>
          <w:tab w:val="left" w:pos="0"/>
        </w:tabs>
        <w:ind w:left="4956" w:hanging="4956"/>
        <w:rPr>
          <w:rFonts w:ascii="Arial" w:hAnsi="Arial" w:cs="Arial"/>
        </w:rPr>
      </w:pPr>
      <w:r>
        <w:rPr>
          <w:rFonts w:ascii="Arial" w:hAnsi="Arial" w:cs="Arial"/>
        </w:rPr>
        <w:t>Ehringshausen</w:t>
      </w:r>
      <w:r w:rsidR="00FF6CF5" w:rsidRPr="00FE4068">
        <w:rPr>
          <w:rFonts w:ascii="Arial" w:hAnsi="Arial" w:cs="Arial"/>
        </w:rPr>
        <w:t xml:space="preserve">, den </w:t>
      </w:r>
      <w:r w:rsidR="00C640FF">
        <w:rPr>
          <w:rFonts w:ascii="Arial" w:hAnsi="Arial" w:cs="Arial"/>
        </w:rPr>
        <w:t>09.01.2023</w:t>
      </w:r>
      <w:r w:rsidR="006B3CC8">
        <w:rPr>
          <w:rFonts w:ascii="Arial" w:hAnsi="Arial" w:cs="Arial"/>
        </w:rPr>
        <w:tab/>
      </w:r>
      <w:r w:rsidR="00FF6CF5" w:rsidRPr="00FE4068">
        <w:rPr>
          <w:rFonts w:ascii="Arial" w:hAnsi="Arial" w:cs="Arial"/>
        </w:rPr>
        <w:t xml:space="preserve">Der </w:t>
      </w:r>
      <w:r>
        <w:rPr>
          <w:rFonts w:ascii="Arial" w:hAnsi="Arial" w:cs="Arial"/>
        </w:rPr>
        <w:t>Gemeinde</w:t>
      </w:r>
      <w:r w:rsidR="006B3CC8">
        <w:rPr>
          <w:rFonts w:ascii="Arial" w:hAnsi="Arial" w:cs="Arial"/>
        </w:rPr>
        <w:t>vorstand</w:t>
      </w:r>
    </w:p>
    <w:p w14:paraId="22B24246" w14:textId="77777777" w:rsidR="00A527D3" w:rsidRDefault="006B3CC8" w:rsidP="006B3CC8">
      <w:pPr>
        <w:pStyle w:val="Listenabsatz"/>
        <w:tabs>
          <w:tab w:val="left" w:pos="0"/>
        </w:tabs>
        <w:ind w:left="4956" w:hanging="4956"/>
        <w:rPr>
          <w:rFonts w:ascii="Arial" w:hAnsi="Arial" w:cs="Arial"/>
        </w:rPr>
      </w:pPr>
      <w:r>
        <w:rPr>
          <w:rFonts w:ascii="Arial" w:hAnsi="Arial" w:cs="Arial"/>
        </w:rPr>
        <w:tab/>
        <w:t>der</w:t>
      </w:r>
      <w:r w:rsidR="00FE4068">
        <w:rPr>
          <w:rFonts w:ascii="Arial" w:hAnsi="Arial" w:cs="Arial"/>
        </w:rPr>
        <w:t xml:space="preserve"> </w:t>
      </w:r>
      <w:r>
        <w:rPr>
          <w:rFonts w:ascii="Arial" w:hAnsi="Arial" w:cs="Arial"/>
        </w:rPr>
        <w:t xml:space="preserve">Gemeinde </w:t>
      </w:r>
      <w:r w:rsidR="00FE4068">
        <w:rPr>
          <w:rFonts w:ascii="Arial" w:hAnsi="Arial" w:cs="Arial"/>
        </w:rPr>
        <w:t>Ehringshausen</w:t>
      </w:r>
    </w:p>
    <w:p w14:paraId="2BA54821" w14:textId="77777777" w:rsidR="006B3CC8" w:rsidRDefault="006B3CC8" w:rsidP="006B3CC8">
      <w:pPr>
        <w:pStyle w:val="Listenabsatz"/>
        <w:tabs>
          <w:tab w:val="left" w:pos="0"/>
        </w:tabs>
        <w:ind w:left="4956" w:hanging="4956"/>
        <w:rPr>
          <w:rFonts w:ascii="Arial" w:hAnsi="Arial" w:cs="Arial"/>
        </w:rPr>
      </w:pPr>
    </w:p>
    <w:p w14:paraId="7ECCE583" w14:textId="77777777" w:rsidR="006B3CC8" w:rsidRDefault="006B3CC8" w:rsidP="006B3CC8">
      <w:pPr>
        <w:pStyle w:val="Listenabsatz"/>
        <w:tabs>
          <w:tab w:val="left" w:pos="0"/>
        </w:tabs>
        <w:ind w:left="4956" w:hanging="4956"/>
        <w:rPr>
          <w:rFonts w:ascii="Arial" w:hAnsi="Arial" w:cs="Arial"/>
        </w:rPr>
      </w:pPr>
    </w:p>
    <w:p w14:paraId="158DD664" w14:textId="77777777" w:rsidR="006B3CC8" w:rsidRDefault="006B3CC8" w:rsidP="006B3CC8">
      <w:pPr>
        <w:pStyle w:val="Listenabsatz"/>
        <w:tabs>
          <w:tab w:val="left" w:pos="0"/>
        </w:tabs>
        <w:ind w:left="4956" w:hanging="4956"/>
        <w:rPr>
          <w:rFonts w:ascii="Arial" w:hAnsi="Arial" w:cs="Arial"/>
        </w:rPr>
      </w:pPr>
      <w:r>
        <w:rPr>
          <w:rFonts w:ascii="Arial" w:hAnsi="Arial" w:cs="Arial"/>
        </w:rPr>
        <w:tab/>
        <w:t>Mock</w:t>
      </w:r>
    </w:p>
    <w:p w14:paraId="7D668148" w14:textId="77777777" w:rsidR="006B3CC8" w:rsidRPr="00FE4068" w:rsidRDefault="006B3CC8" w:rsidP="006B3CC8">
      <w:pPr>
        <w:pStyle w:val="Listenabsatz"/>
        <w:tabs>
          <w:tab w:val="left" w:pos="0"/>
        </w:tabs>
        <w:ind w:left="4956" w:hanging="4956"/>
        <w:rPr>
          <w:rFonts w:ascii="Arial" w:hAnsi="Arial" w:cs="Arial"/>
        </w:rPr>
      </w:pPr>
      <w:r>
        <w:rPr>
          <w:rFonts w:ascii="Arial" w:hAnsi="Arial" w:cs="Arial"/>
        </w:rPr>
        <w:tab/>
        <w:t>Bürgermeister</w:t>
      </w:r>
    </w:p>
    <w:sectPr w:rsidR="006B3CC8" w:rsidRPr="00FE4068" w:rsidSect="00512889">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B78CC" w14:textId="77777777" w:rsidR="00512889" w:rsidRDefault="00512889" w:rsidP="00512889">
      <w:pPr>
        <w:spacing w:after="0" w:line="240" w:lineRule="auto"/>
      </w:pPr>
      <w:r>
        <w:separator/>
      </w:r>
    </w:p>
  </w:endnote>
  <w:endnote w:type="continuationSeparator" w:id="0">
    <w:p w14:paraId="70F1E71F" w14:textId="77777777" w:rsidR="00512889" w:rsidRDefault="00512889" w:rsidP="0051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AA7E2" w14:textId="77777777" w:rsidR="00512889" w:rsidRDefault="00512889" w:rsidP="00512889">
      <w:pPr>
        <w:spacing w:after="0" w:line="240" w:lineRule="auto"/>
      </w:pPr>
      <w:r>
        <w:separator/>
      </w:r>
    </w:p>
  </w:footnote>
  <w:footnote w:type="continuationSeparator" w:id="0">
    <w:p w14:paraId="51478515" w14:textId="77777777" w:rsidR="00512889" w:rsidRDefault="00512889" w:rsidP="005128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3E4C"/>
    <w:multiLevelType w:val="hybridMultilevel"/>
    <w:tmpl w:val="EF4A8E44"/>
    <w:lvl w:ilvl="0" w:tplc="D9CADD72">
      <w:start w:val="1"/>
      <w:numFmt w:val="upperRoman"/>
      <w:lvlText w:val="%1."/>
      <w:lvlJc w:val="left"/>
      <w:pPr>
        <w:ind w:left="780" w:hanging="720"/>
      </w:pPr>
      <w:rPr>
        <w:rFonts w:hint="default"/>
        <w:b/>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 w15:restartNumberingAfterBreak="0">
    <w:nsid w:val="3B4E565E"/>
    <w:multiLevelType w:val="hybridMultilevel"/>
    <w:tmpl w:val="8D7433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E266DE8"/>
    <w:multiLevelType w:val="hybridMultilevel"/>
    <w:tmpl w:val="B1884E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7716AEA"/>
    <w:multiLevelType w:val="multilevel"/>
    <w:tmpl w:val="AB6490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F5"/>
    <w:rsid w:val="00032C62"/>
    <w:rsid w:val="0006401B"/>
    <w:rsid w:val="0007613C"/>
    <w:rsid w:val="00093BF5"/>
    <w:rsid w:val="000E2868"/>
    <w:rsid w:val="00166172"/>
    <w:rsid w:val="001B3CDF"/>
    <w:rsid w:val="001F6CBF"/>
    <w:rsid w:val="00237689"/>
    <w:rsid w:val="0027782A"/>
    <w:rsid w:val="00281066"/>
    <w:rsid w:val="00314650"/>
    <w:rsid w:val="00396ED0"/>
    <w:rsid w:val="003C13BD"/>
    <w:rsid w:val="003E08ED"/>
    <w:rsid w:val="003E2B10"/>
    <w:rsid w:val="00435457"/>
    <w:rsid w:val="00442F43"/>
    <w:rsid w:val="00456AB6"/>
    <w:rsid w:val="0047470F"/>
    <w:rsid w:val="0048273E"/>
    <w:rsid w:val="004C1BCD"/>
    <w:rsid w:val="00512889"/>
    <w:rsid w:val="00515992"/>
    <w:rsid w:val="0053388B"/>
    <w:rsid w:val="00554D84"/>
    <w:rsid w:val="005824FF"/>
    <w:rsid w:val="005968A3"/>
    <w:rsid w:val="005D1C27"/>
    <w:rsid w:val="005E48F8"/>
    <w:rsid w:val="005E6EEE"/>
    <w:rsid w:val="006059ED"/>
    <w:rsid w:val="00624E14"/>
    <w:rsid w:val="00663206"/>
    <w:rsid w:val="0068308D"/>
    <w:rsid w:val="00683710"/>
    <w:rsid w:val="006B3CC8"/>
    <w:rsid w:val="00746F9F"/>
    <w:rsid w:val="00792E54"/>
    <w:rsid w:val="00793A45"/>
    <w:rsid w:val="00867D75"/>
    <w:rsid w:val="0087648C"/>
    <w:rsid w:val="00883236"/>
    <w:rsid w:val="009405F4"/>
    <w:rsid w:val="00981547"/>
    <w:rsid w:val="009F0BA9"/>
    <w:rsid w:val="00A05D46"/>
    <w:rsid w:val="00A527D3"/>
    <w:rsid w:val="00A75A26"/>
    <w:rsid w:val="00AF1FAB"/>
    <w:rsid w:val="00B11B57"/>
    <w:rsid w:val="00B200DC"/>
    <w:rsid w:val="00B82FF8"/>
    <w:rsid w:val="00BB258D"/>
    <w:rsid w:val="00BC21A8"/>
    <w:rsid w:val="00C15C92"/>
    <w:rsid w:val="00C26CEC"/>
    <w:rsid w:val="00C408F9"/>
    <w:rsid w:val="00C51E5E"/>
    <w:rsid w:val="00C541BA"/>
    <w:rsid w:val="00C621BB"/>
    <w:rsid w:val="00C640FF"/>
    <w:rsid w:val="00C704C9"/>
    <w:rsid w:val="00CB7C8C"/>
    <w:rsid w:val="00D61321"/>
    <w:rsid w:val="00D9296C"/>
    <w:rsid w:val="00DD786E"/>
    <w:rsid w:val="00E17960"/>
    <w:rsid w:val="00E718A4"/>
    <w:rsid w:val="00EA5FC2"/>
    <w:rsid w:val="00EA7CA6"/>
    <w:rsid w:val="00F3493F"/>
    <w:rsid w:val="00F660E8"/>
    <w:rsid w:val="00FC7175"/>
    <w:rsid w:val="00FD4423"/>
    <w:rsid w:val="00FE4068"/>
    <w:rsid w:val="00FF6C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D3B575"/>
  <w15:chartTrackingRefBased/>
  <w15:docId w15:val="{175CD7F6-03D5-4B1C-9A1B-0D88D86B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E4068"/>
    <w:pPr>
      <w:ind w:left="720"/>
      <w:contextualSpacing/>
    </w:pPr>
  </w:style>
  <w:style w:type="paragraph" w:styleId="StandardWeb">
    <w:name w:val="Normal (Web)"/>
    <w:basedOn w:val="Standard"/>
    <w:uiPriority w:val="99"/>
    <w:semiHidden/>
    <w:unhideWhenUsed/>
    <w:rsid w:val="005968A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5968A3"/>
    <w:rPr>
      <w:color w:val="0000FF"/>
      <w:u w:val="single"/>
    </w:rPr>
  </w:style>
  <w:style w:type="paragraph" w:styleId="Sprechblasentext">
    <w:name w:val="Balloon Text"/>
    <w:basedOn w:val="Standard"/>
    <w:link w:val="SprechblasentextZchn"/>
    <w:uiPriority w:val="99"/>
    <w:semiHidden/>
    <w:unhideWhenUsed/>
    <w:rsid w:val="0048273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273E"/>
    <w:rPr>
      <w:rFonts w:ascii="Segoe UI" w:hAnsi="Segoe UI" w:cs="Segoe UI"/>
      <w:sz w:val="18"/>
      <w:szCs w:val="18"/>
    </w:rPr>
  </w:style>
  <w:style w:type="paragraph" w:styleId="Kopfzeile">
    <w:name w:val="header"/>
    <w:basedOn w:val="Standard"/>
    <w:link w:val="KopfzeileZchn"/>
    <w:uiPriority w:val="99"/>
    <w:unhideWhenUsed/>
    <w:rsid w:val="005128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2889"/>
  </w:style>
  <w:style w:type="paragraph" w:styleId="Fuzeile">
    <w:name w:val="footer"/>
    <w:basedOn w:val="Standard"/>
    <w:link w:val="FuzeileZchn"/>
    <w:uiPriority w:val="99"/>
    <w:unhideWhenUsed/>
    <w:rsid w:val="005128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2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22172">
      <w:bodyDiv w:val="1"/>
      <w:marLeft w:val="0"/>
      <w:marRight w:val="0"/>
      <w:marTop w:val="0"/>
      <w:marBottom w:val="0"/>
      <w:divBdr>
        <w:top w:val="none" w:sz="0" w:space="0" w:color="auto"/>
        <w:left w:val="none" w:sz="0" w:space="0" w:color="auto"/>
        <w:bottom w:val="none" w:sz="0" w:space="0" w:color="auto"/>
        <w:right w:val="none" w:sz="0" w:space="0" w:color="auto"/>
      </w:divBdr>
    </w:div>
    <w:div w:id="1155605719">
      <w:bodyDiv w:val="1"/>
      <w:marLeft w:val="0"/>
      <w:marRight w:val="0"/>
      <w:marTop w:val="0"/>
      <w:marBottom w:val="0"/>
      <w:divBdr>
        <w:top w:val="none" w:sz="0" w:space="0" w:color="auto"/>
        <w:left w:val="none" w:sz="0" w:space="0" w:color="auto"/>
        <w:bottom w:val="none" w:sz="0" w:space="0" w:color="auto"/>
        <w:right w:val="none" w:sz="0" w:space="0" w:color="auto"/>
      </w:divBdr>
      <w:divsChild>
        <w:div w:id="1956910415">
          <w:marLeft w:val="15"/>
          <w:marRight w:val="0"/>
          <w:marTop w:val="240"/>
          <w:marBottom w:val="240"/>
          <w:divBdr>
            <w:top w:val="none" w:sz="0" w:space="0" w:color="auto"/>
            <w:left w:val="none" w:sz="0" w:space="0" w:color="auto"/>
            <w:bottom w:val="none" w:sz="0" w:space="0" w:color="auto"/>
            <w:right w:val="none" w:sz="0" w:space="0" w:color="auto"/>
          </w:divBdr>
          <w:divsChild>
            <w:div w:id="2075812060">
              <w:marLeft w:val="0"/>
              <w:marRight w:val="0"/>
              <w:marTop w:val="0"/>
              <w:marBottom w:val="0"/>
              <w:divBdr>
                <w:top w:val="none" w:sz="0" w:space="0" w:color="auto"/>
                <w:left w:val="none" w:sz="0" w:space="0" w:color="auto"/>
                <w:bottom w:val="none" w:sz="0" w:space="0" w:color="auto"/>
                <w:right w:val="none" w:sz="0" w:space="0" w:color="auto"/>
              </w:divBdr>
              <w:divsChild>
                <w:div w:id="1459453357">
                  <w:marLeft w:val="0"/>
                  <w:marRight w:val="0"/>
                  <w:marTop w:val="0"/>
                  <w:marBottom w:val="0"/>
                  <w:divBdr>
                    <w:top w:val="none" w:sz="0" w:space="0" w:color="auto"/>
                    <w:left w:val="none" w:sz="0" w:space="0" w:color="auto"/>
                    <w:bottom w:val="none" w:sz="0" w:space="0" w:color="auto"/>
                    <w:right w:val="none" w:sz="0" w:space="0" w:color="auto"/>
                  </w:divBdr>
                  <w:divsChild>
                    <w:div w:id="585962856">
                      <w:marLeft w:val="0"/>
                      <w:marRight w:val="0"/>
                      <w:marTop w:val="0"/>
                      <w:marBottom w:val="0"/>
                      <w:divBdr>
                        <w:top w:val="none" w:sz="0" w:space="0" w:color="auto"/>
                        <w:left w:val="none" w:sz="0" w:space="0" w:color="auto"/>
                        <w:bottom w:val="none" w:sz="0" w:space="0" w:color="auto"/>
                        <w:right w:val="none" w:sz="0" w:space="0" w:color="auto"/>
                      </w:divBdr>
                      <w:divsChild>
                        <w:div w:id="199278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38524">
          <w:marLeft w:val="0"/>
          <w:marRight w:val="450"/>
          <w:marTop w:val="0"/>
          <w:marBottom w:val="0"/>
          <w:divBdr>
            <w:top w:val="none" w:sz="0" w:space="0" w:color="auto"/>
            <w:left w:val="none" w:sz="0" w:space="0" w:color="auto"/>
            <w:bottom w:val="none" w:sz="0" w:space="0" w:color="auto"/>
            <w:right w:val="none" w:sz="0" w:space="0" w:color="auto"/>
          </w:divBdr>
          <w:divsChild>
            <w:div w:id="654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8562">
      <w:bodyDiv w:val="1"/>
      <w:marLeft w:val="0"/>
      <w:marRight w:val="0"/>
      <w:marTop w:val="0"/>
      <w:marBottom w:val="0"/>
      <w:divBdr>
        <w:top w:val="none" w:sz="0" w:space="0" w:color="auto"/>
        <w:left w:val="none" w:sz="0" w:space="0" w:color="auto"/>
        <w:bottom w:val="none" w:sz="0" w:space="0" w:color="auto"/>
        <w:right w:val="none" w:sz="0" w:space="0" w:color="auto"/>
      </w:divBdr>
    </w:div>
    <w:div w:id="1760173198">
      <w:bodyDiv w:val="1"/>
      <w:marLeft w:val="0"/>
      <w:marRight w:val="0"/>
      <w:marTop w:val="0"/>
      <w:marBottom w:val="0"/>
      <w:divBdr>
        <w:top w:val="none" w:sz="0" w:space="0" w:color="auto"/>
        <w:left w:val="none" w:sz="0" w:space="0" w:color="auto"/>
        <w:bottom w:val="none" w:sz="0" w:space="0" w:color="auto"/>
        <w:right w:val="none" w:sz="0" w:space="0" w:color="auto"/>
      </w:divBdr>
    </w:div>
    <w:div w:id="196892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dt-butzbach.de/stadtentwicklung/vergaberichtlinien-bei-der-vergabe-von-baugrundstuecken-der-stadt-butzba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dt-butzbach.de/stadtentwicklung/vergaberichtlinien-bei-der-vergabe-von-baugrundstuecken-der-stadt-butzba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96BBE-252B-4AD7-A6B4-811FBD60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1383</Words>
  <Characters>8714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Luboeinski</dc:creator>
  <cp:keywords/>
  <dc:description/>
  <cp:lastModifiedBy>Katja  Luboeinski</cp:lastModifiedBy>
  <cp:revision>2</cp:revision>
  <cp:lastPrinted>2023-02-09T15:00:00Z</cp:lastPrinted>
  <dcterms:created xsi:type="dcterms:W3CDTF">2024-10-30T10:21:00Z</dcterms:created>
  <dcterms:modified xsi:type="dcterms:W3CDTF">2024-10-30T10:21:00Z</dcterms:modified>
</cp:coreProperties>
</file>